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6"/>
        <w:gridCol w:w="1322"/>
        <w:gridCol w:w="3870"/>
      </w:tblGrid>
      <w:tr w:rsidR="007B37D9" w:rsidTr="009C5995">
        <w:trPr>
          <w:cantSplit/>
        </w:trPr>
        <w:tc>
          <w:tcPr>
            <w:tcW w:w="4366" w:type="dxa"/>
            <w:hideMark/>
          </w:tcPr>
          <w:p w:rsidR="007B37D9" w:rsidRDefault="007B37D9" w:rsidP="009C5995">
            <w:pPr>
              <w:tabs>
                <w:tab w:val="left" w:pos="5760"/>
              </w:tabs>
              <w:suppressAutoHyphens/>
              <w:rPr>
                <w:lang w:eastAsia="ar-SA"/>
              </w:rPr>
            </w:pPr>
            <w:r>
              <w:rPr>
                <w:noProof/>
              </w:rPr>
              <w:drawing>
                <wp:inline distT="0" distB="0" distL="0" distR="0" wp14:anchorId="7BA32F76" wp14:editId="3E60B03D">
                  <wp:extent cx="26193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038225"/>
                          </a:xfrm>
                          <a:prstGeom prst="rect">
                            <a:avLst/>
                          </a:prstGeom>
                          <a:blipFill dpi="0" rotWithShape="0">
                            <a:blip/>
                            <a:srcRect/>
                            <a:stretch>
                              <a:fillRect/>
                            </a:stretch>
                          </a:blipFill>
                          <a:ln>
                            <a:noFill/>
                          </a:ln>
                        </pic:spPr>
                      </pic:pic>
                    </a:graphicData>
                  </a:graphic>
                </wp:inline>
              </w:drawing>
            </w:r>
          </w:p>
        </w:tc>
        <w:tc>
          <w:tcPr>
            <w:tcW w:w="1322" w:type="dxa"/>
          </w:tcPr>
          <w:p w:rsidR="007B37D9" w:rsidRDefault="007B37D9" w:rsidP="009C5995">
            <w:pPr>
              <w:tabs>
                <w:tab w:val="left" w:pos="5760"/>
              </w:tabs>
              <w:suppressAutoHyphens/>
              <w:rPr>
                <w:lang w:eastAsia="ar-SA"/>
              </w:rPr>
            </w:pPr>
          </w:p>
        </w:tc>
        <w:tc>
          <w:tcPr>
            <w:tcW w:w="3870" w:type="dxa"/>
          </w:tcPr>
          <w:p w:rsidR="007B37D9" w:rsidRDefault="007B37D9" w:rsidP="009C5995">
            <w:pPr>
              <w:tabs>
                <w:tab w:val="left" w:pos="5760"/>
              </w:tabs>
              <w:suppressAutoHyphens/>
              <w:rPr>
                <w:lang w:eastAsia="ar-SA"/>
              </w:rPr>
            </w:pPr>
          </w:p>
          <w:p w:rsidR="007B37D9" w:rsidRDefault="007B37D9" w:rsidP="009C5995">
            <w:pPr>
              <w:tabs>
                <w:tab w:val="left" w:pos="5760"/>
              </w:tabs>
              <w:suppressAutoHyphens/>
              <w:rPr>
                <w:sz w:val="20"/>
                <w:szCs w:val="20"/>
                <w:lang w:eastAsia="ar-SA"/>
              </w:rPr>
            </w:pPr>
          </w:p>
          <w:p w:rsidR="007B37D9" w:rsidRDefault="007B37D9" w:rsidP="009C5995">
            <w:pPr>
              <w:tabs>
                <w:tab w:val="left" w:pos="5760"/>
              </w:tabs>
              <w:suppressAutoHyphens/>
              <w:rPr>
                <w:sz w:val="20"/>
                <w:szCs w:val="20"/>
                <w:lang w:eastAsia="ar-SA"/>
              </w:rPr>
            </w:pPr>
            <w:r>
              <w:rPr>
                <w:bCs/>
                <w:sz w:val="20"/>
                <w:szCs w:val="20"/>
                <w:lang w:eastAsia="ar-SA"/>
              </w:rPr>
              <w:t>National Institute of Neurological Disorders and Stroke (NINDS)</w:t>
            </w:r>
          </w:p>
          <w:p w:rsidR="007B37D9" w:rsidRDefault="00CD176B" w:rsidP="009C5995">
            <w:pPr>
              <w:tabs>
                <w:tab w:val="left" w:pos="5760"/>
              </w:tabs>
              <w:suppressAutoHyphens/>
              <w:rPr>
                <w:sz w:val="20"/>
                <w:szCs w:val="20"/>
                <w:lang w:eastAsia="ar-SA"/>
              </w:rPr>
            </w:pPr>
            <w:hyperlink r:id="rId9" w:history="1">
              <w:r w:rsidR="007B37D9">
                <w:rPr>
                  <w:rStyle w:val="Hyperlink"/>
                  <w:sz w:val="20"/>
                  <w:szCs w:val="20"/>
                  <w:lang w:eastAsia="ar-SA"/>
                </w:rPr>
                <w:t>www.ninds.nih.gov</w:t>
              </w:r>
            </w:hyperlink>
          </w:p>
        </w:tc>
      </w:tr>
    </w:tbl>
    <w:p w:rsidR="0063049D" w:rsidRDefault="0063049D" w:rsidP="0063049D">
      <w:pPr>
        <w:tabs>
          <w:tab w:val="left" w:pos="5760"/>
        </w:tabs>
      </w:pPr>
    </w:p>
    <w:p w:rsidR="0063049D" w:rsidRPr="00C41E2A" w:rsidRDefault="0063049D" w:rsidP="0063049D">
      <w:pPr>
        <w:tabs>
          <w:tab w:val="left" w:pos="5760"/>
        </w:tabs>
      </w:pPr>
      <w:r w:rsidRPr="00C41E2A">
        <w:t>_________________________________________________________________________</w:t>
      </w:r>
    </w:p>
    <w:p w:rsidR="0063049D" w:rsidRDefault="0063049D" w:rsidP="0063049D">
      <w:pPr>
        <w:tabs>
          <w:tab w:val="left" w:pos="5760"/>
        </w:tabs>
        <w:rPr>
          <w:b/>
        </w:rPr>
      </w:pPr>
    </w:p>
    <w:tbl>
      <w:tblPr>
        <w:tblW w:w="0" w:type="auto"/>
        <w:tblLook w:val="04A0" w:firstRow="1" w:lastRow="0" w:firstColumn="1" w:lastColumn="0" w:noHBand="0" w:noVBand="1"/>
      </w:tblPr>
      <w:tblGrid>
        <w:gridCol w:w="4788"/>
        <w:gridCol w:w="4788"/>
      </w:tblGrid>
      <w:tr w:rsidR="0063049D" w:rsidRPr="00C0329B" w:rsidTr="00C45A19">
        <w:tc>
          <w:tcPr>
            <w:tcW w:w="4788" w:type="dxa"/>
          </w:tcPr>
          <w:p w:rsidR="0063049D" w:rsidRPr="00C0329B" w:rsidRDefault="00CD176B" w:rsidP="00C45A19">
            <w:pPr>
              <w:suppressAutoHyphens/>
              <w:rPr>
                <w:b/>
                <w:lang w:eastAsia="ar-SA"/>
              </w:rPr>
            </w:pPr>
            <w:r>
              <w:rPr>
                <w:b/>
                <w:lang w:eastAsia="ar-SA"/>
              </w:rPr>
              <w:t>For Immediate Release</w:t>
            </w:r>
            <w:r w:rsidR="0063049D" w:rsidRPr="00C0329B">
              <w:rPr>
                <w:b/>
                <w:lang w:eastAsia="ar-SA"/>
              </w:rPr>
              <w:t xml:space="preserve">                                                                 </w:t>
            </w:r>
          </w:p>
          <w:p w:rsidR="0063049D" w:rsidRPr="00C0329B" w:rsidRDefault="0063049D" w:rsidP="00C45A19">
            <w:pPr>
              <w:suppressAutoHyphens/>
              <w:rPr>
                <w:b/>
                <w:lang w:eastAsia="ar-SA"/>
              </w:rPr>
            </w:pPr>
            <w:r w:rsidRPr="00C0329B">
              <w:rPr>
                <w:b/>
                <w:lang w:eastAsia="ar-SA"/>
              </w:rPr>
              <w:t xml:space="preserve">                                                                      </w:t>
            </w:r>
          </w:p>
        </w:tc>
        <w:tc>
          <w:tcPr>
            <w:tcW w:w="4788" w:type="dxa"/>
          </w:tcPr>
          <w:p w:rsidR="0063049D" w:rsidRPr="00C0329B" w:rsidRDefault="0063049D" w:rsidP="00C45A19">
            <w:pPr>
              <w:suppressAutoHyphens/>
              <w:rPr>
                <w:lang w:eastAsia="ar-SA"/>
              </w:rPr>
            </w:pPr>
            <w:r w:rsidRPr="00C0329B">
              <w:rPr>
                <w:lang w:eastAsia="ar-SA"/>
              </w:rPr>
              <w:t>CONTACT:</w:t>
            </w:r>
          </w:p>
          <w:p w:rsidR="0063049D" w:rsidRDefault="00533FC8" w:rsidP="00C45A19">
            <w:pPr>
              <w:suppressAutoHyphens/>
              <w:rPr>
                <w:lang w:eastAsia="ar-SA"/>
              </w:rPr>
            </w:pPr>
            <w:r>
              <w:rPr>
                <w:lang w:eastAsia="ar-SA"/>
              </w:rPr>
              <w:t>Barbara McMakin</w:t>
            </w:r>
          </w:p>
          <w:p w:rsidR="0063049D" w:rsidRPr="00C0329B" w:rsidRDefault="00CD176B" w:rsidP="00C45A19">
            <w:pPr>
              <w:suppressAutoHyphens/>
              <w:rPr>
                <w:lang w:eastAsia="ar-SA"/>
              </w:rPr>
            </w:pPr>
            <w:hyperlink r:id="rId10" w:history="1">
              <w:r w:rsidR="0063049D" w:rsidRPr="00DA668F">
                <w:rPr>
                  <w:rStyle w:val="Hyperlink"/>
                  <w:lang w:eastAsia="ar-SA"/>
                </w:rPr>
                <w:t>nindspressteam@ninds.nih.gov</w:t>
              </w:r>
            </w:hyperlink>
          </w:p>
          <w:p w:rsidR="0063049D" w:rsidRPr="00C0329B" w:rsidRDefault="0063049D" w:rsidP="00C45A19">
            <w:pPr>
              <w:suppressAutoHyphens/>
              <w:rPr>
                <w:lang w:eastAsia="ar-SA"/>
              </w:rPr>
            </w:pPr>
            <w:r w:rsidRPr="00C0329B">
              <w:rPr>
                <w:lang w:eastAsia="ar-SA"/>
              </w:rPr>
              <w:t>(301) 496-5751</w:t>
            </w:r>
          </w:p>
        </w:tc>
      </w:tr>
    </w:tbl>
    <w:p w:rsidR="0063049D" w:rsidRDefault="0063049D" w:rsidP="0063049D">
      <w:pPr>
        <w:tabs>
          <w:tab w:val="left" w:pos="5760"/>
        </w:tabs>
        <w:ind w:left="5760" w:hanging="5760"/>
      </w:pPr>
      <w:r w:rsidRPr="003303F5">
        <w:tab/>
      </w:r>
    </w:p>
    <w:p w:rsidR="00671DD3" w:rsidRDefault="00EB4DE0" w:rsidP="0063049D">
      <w:pPr>
        <w:rPr>
          <w:b/>
        </w:rPr>
      </w:pPr>
      <w:r>
        <w:rPr>
          <w:b/>
        </w:rPr>
        <w:t xml:space="preserve">Progesterone does not </w:t>
      </w:r>
      <w:r w:rsidR="00770157">
        <w:rPr>
          <w:b/>
        </w:rPr>
        <w:t xml:space="preserve">significantly </w:t>
      </w:r>
      <w:r>
        <w:rPr>
          <w:b/>
        </w:rPr>
        <w:t>improve outcome after traumatic brain injury</w:t>
      </w:r>
    </w:p>
    <w:p w:rsidR="0063049D" w:rsidRPr="003056DE" w:rsidRDefault="00805B47" w:rsidP="0063049D">
      <w:pPr>
        <w:rPr>
          <w:i/>
        </w:rPr>
      </w:pPr>
      <w:r>
        <w:rPr>
          <w:i/>
        </w:rPr>
        <w:t xml:space="preserve">NIH-funded study reveals treatment </w:t>
      </w:r>
      <w:r w:rsidR="00285062">
        <w:rPr>
          <w:i/>
        </w:rPr>
        <w:t>does not show benefit</w:t>
      </w:r>
      <w:r w:rsidR="00770157">
        <w:rPr>
          <w:i/>
        </w:rPr>
        <w:t xml:space="preserve"> over placebo</w:t>
      </w:r>
      <w:r w:rsidR="00285062">
        <w:rPr>
          <w:i/>
        </w:rPr>
        <w:t xml:space="preserve"> following</w:t>
      </w:r>
      <w:r>
        <w:rPr>
          <w:i/>
        </w:rPr>
        <w:t xml:space="preserve"> head injury</w:t>
      </w:r>
    </w:p>
    <w:p w:rsidR="0063049D" w:rsidRDefault="0063049D" w:rsidP="0063049D"/>
    <w:p w:rsidR="0063049D" w:rsidRDefault="003655EC" w:rsidP="0063049D">
      <w:r>
        <w:t xml:space="preserve">Results of a phase 3 </w:t>
      </w:r>
      <w:r w:rsidR="004246A9">
        <w:t xml:space="preserve">randomized, placebo-controlled </w:t>
      </w:r>
      <w:r>
        <w:t xml:space="preserve">clinical </w:t>
      </w:r>
      <w:proofErr w:type="gramStart"/>
      <w:r>
        <w:t>tr</w:t>
      </w:r>
      <w:bookmarkStart w:id="0" w:name="_GoBack"/>
      <w:bookmarkEnd w:id="0"/>
      <w:r>
        <w:t>ial</w:t>
      </w:r>
      <w:proofErr w:type="gramEnd"/>
      <w:r>
        <w:t xml:space="preserve"> suggest that progesterone may not </w:t>
      </w:r>
      <w:r w:rsidR="001F3C98">
        <w:t xml:space="preserve">significantly </w:t>
      </w:r>
      <w:r>
        <w:t>improve outcomes in patients who have suffered a moderate</w:t>
      </w:r>
      <w:r w:rsidR="00CA27A6">
        <w:t xml:space="preserve"> to severe</w:t>
      </w:r>
      <w:r>
        <w:t xml:space="preserve"> traumatic brain injury. </w:t>
      </w:r>
      <w:r w:rsidR="002A4BB2">
        <w:t>The study was funded by the National Institute of Neurological Disorders and Stroke (NINDS), part of the National Institutes of Health</w:t>
      </w:r>
      <w:r w:rsidR="00CD176B">
        <w:t>,</w:t>
      </w:r>
      <w:r w:rsidR="002A4BB2">
        <w:t xml:space="preserve"> and t</w:t>
      </w:r>
      <w:r>
        <w:t xml:space="preserve">he </w:t>
      </w:r>
      <w:r w:rsidR="00285062">
        <w:t>findings</w:t>
      </w:r>
      <w:r>
        <w:t xml:space="preserve"> were published in the </w:t>
      </w:r>
      <w:r w:rsidR="00705C0B">
        <w:t xml:space="preserve">Dec. 11 issue of the </w:t>
      </w:r>
      <w:r>
        <w:t>New England Journal of Medicine</w:t>
      </w:r>
      <w:r w:rsidR="002A4BB2">
        <w:t>.</w:t>
      </w:r>
      <w:r w:rsidR="00285062">
        <w:t xml:space="preserve"> </w:t>
      </w:r>
    </w:p>
    <w:p w:rsidR="00643010" w:rsidRDefault="00643010" w:rsidP="0063049D"/>
    <w:p w:rsidR="001F3C98" w:rsidRPr="001F3C98" w:rsidRDefault="001F3C98" w:rsidP="001F3C98">
      <w:pPr>
        <w:rPr>
          <w:color w:val="000000"/>
        </w:rPr>
      </w:pPr>
      <w:r w:rsidRPr="001F3C98">
        <w:rPr>
          <w:color w:val="000000"/>
        </w:rPr>
        <w:t>"The trial resul</w:t>
      </w:r>
      <w:r w:rsidR="0014117E">
        <w:rPr>
          <w:color w:val="000000"/>
        </w:rPr>
        <w:t xml:space="preserve">ts were not what we had hoped. </w:t>
      </w:r>
      <w:r w:rsidRPr="001F3C98">
        <w:rPr>
          <w:color w:val="000000"/>
        </w:rPr>
        <w:t xml:space="preserve">Scientists must now redouble their efforts to develop treatments that protect the brain and enhance </w:t>
      </w:r>
      <w:r w:rsidR="0014117E" w:rsidRPr="001F3C98">
        <w:rPr>
          <w:color w:val="000000"/>
        </w:rPr>
        <w:t>its</w:t>
      </w:r>
      <w:r w:rsidRPr="001F3C98">
        <w:rPr>
          <w:color w:val="000000"/>
        </w:rPr>
        <w:t xml:space="preserve"> natural recovery m</w:t>
      </w:r>
      <w:r w:rsidR="0014117E">
        <w:rPr>
          <w:color w:val="000000"/>
        </w:rPr>
        <w:t>echanisms. Most importantly we</w:t>
      </w:r>
      <w:r w:rsidRPr="001F3C98">
        <w:rPr>
          <w:color w:val="000000"/>
        </w:rPr>
        <w:t> need to aggressively pursue whether or not the drugs showing promise in animal studies indeed achieve the desired biologic effect in people before moving to</w:t>
      </w:r>
      <w:r w:rsidR="0014117E">
        <w:rPr>
          <w:color w:val="000000"/>
        </w:rPr>
        <w:t xml:space="preserve"> late stage trials. </w:t>
      </w:r>
      <w:r w:rsidRPr="001F3C98">
        <w:rPr>
          <w:color w:val="000000"/>
        </w:rPr>
        <w:t xml:space="preserve">Without such indicators we never learn whether we chose the right dose, duration or even the right drug." said Walter Koroshetz, M.D., </w:t>
      </w:r>
      <w:r w:rsidR="002A4BB2">
        <w:rPr>
          <w:color w:val="000000"/>
        </w:rPr>
        <w:t>a</w:t>
      </w:r>
      <w:r w:rsidRPr="001F3C98">
        <w:rPr>
          <w:color w:val="000000"/>
        </w:rPr>
        <w:t xml:space="preserve">cting </w:t>
      </w:r>
      <w:r w:rsidR="002A4BB2">
        <w:rPr>
          <w:color w:val="000000"/>
        </w:rPr>
        <w:t>d</w:t>
      </w:r>
      <w:r w:rsidRPr="001F3C98">
        <w:rPr>
          <w:color w:val="000000"/>
        </w:rPr>
        <w:t>irector of NINDS.</w:t>
      </w:r>
    </w:p>
    <w:p w:rsidR="00C51594" w:rsidRDefault="00C51594" w:rsidP="0063049D"/>
    <w:p w:rsidR="00C51594" w:rsidRDefault="00CE38BA" w:rsidP="0063049D">
      <w:r>
        <w:t xml:space="preserve">The </w:t>
      </w:r>
      <w:r w:rsidR="00285062">
        <w:t>Progesterone for Traumatic Brain Injury, Experimental Clinical Treatment trial (</w:t>
      </w:r>
      <w:proofErr w:type="spellStart"/>
      <w:r w:rsidR="00285062">
        <w:t>P</w:t>
      </w:r>
      <w:r w:rsidR="004D671A">
        <w:t>ro</w:t>
      </w:r>
      <w:r w:rsidR="00285062">
        <w:t>TECT</w:t>
      </w:r>
      <w:proofErr w:type="spellEnd"/>
      <w:r w:rsidR="003B1D29">
        <w:t>-</w:t>
      </w:r>
      <w:r w:rsidR="00285062">
        <w:t xml:space="preserve"> III)</w:t>
      </w:r>
      <w:r w:rsidR="00C51594">
        <w:t xml:space="preserve"> study</w:t>
      </w:r>
      <w:r w:rsidR="00972873">
        <w:t xml:space="preserve"> took place at 49 trauma centers across the United States</w:t>
      </w:r>
      <w:r>
        <w:t>.</w:t>
      </w:r>
      <w:r w:rsidR="00C51594">
        <w:t xml:space="preserve"> </w:t>
      </w:r>
      <w:r>
        <w:t xml:space="preserve">Eight hundred and eighty two </w:t>
      </w:r>
      <w:r w:rsidR="00C51594">
        <w:t>patients were randomized to receive progesterone or placebo</w:t>
      </w:r>
      <w:r w:rsidR="00CA27A6">
        <w:t xml:space="preserve"> within four hours of sustaining head injury</w:t>
      </w:r>
      <w:r w:rsidR="00C51594">
        <w:t xml:space="preserve">. </w:t>
      </w:r>
      <w:r w:rsidR="00CA27A6">
        <w:t>Patients were t</w:t>
      </w:r>
      <w:r w:rsidR="00B372D9">
        <w:t xml:space="preserve">reated for 96 hours and then closely followed by researchers for six months. The main outcome of this study was recovery at </w:t>
      </w:r>
      <w:r w:rsidR="00CD176B">
        <w:t>six</w:t>
      </w:r>
      <w:r w:rsidR="00CD176B">
        <w:t xml:space="preserve"> </w:t>
      </w:r>
      <w:r w:rsidR="00B372D9">
        <w:t xml:space="preserve">months after head injury. </w:t>
      </w:r>
    </w:p>
    <w:p w:rsidR="00285062" w:rsidRDefault="00285062" w:rsidP="0063049D"/>
    <w:p w:rsidR="00285062" w:rsidRDefault="00285062" w:rsidP="0063049D">
      <w:r>
        <w:t xml:space="preserve">The researchers had originally planned to enroll 1140 subjects, but </w:t>
      </w:r>
      <w:r w:rsidR="00CD176B">
        <w:t>the trial</w:t>
      </w:r>
      <w:r w:rsidR="00CD176B">
        <w:t xml:space="preserve"> </w:t>
      </w:r>
      <w:r>
        <w:t xml:space="preserve">was stopped for futility during a safety review. </w:t>
      </w:r>
      <w:r w:rsidR="00C74613">
        <w:t>Based on the data analyzed at that point, the researchers concluded there was no sense in continuing the study because early results suggested no benefit to administering progesterone treatment after head injury.</w:t>
      </w:r>
    </w:p>
    <w:p w:rsidR="00C0568D" w:rsidRDefault="00C0568D" w:rsidP="0063049D"/>
    <w:p w:rsidR="00E52BA7" w:rsidRDefault="00C74613" w:rsidP="00C74613">
      <w:r>
        <w:t>When researchers compared the treatments, they found that favorable outcomes occurred in 51</w:t>
      </w:r>
      <w:r w:rsidR="00F23DAA">
        <w:t xml:space="preserve"> percent</w:t>
      </w:r>
      <w:r>
        <w:t xml:space="preserve"> of patients who received progesterone and 56</w:t>
      </w:r>
      <w:r w:rsidR="00F23DAA">
        <w:t xml:space="preserve"> percent</w:t>
      </w:r>
      <w:r>
        <w:t xml:space="preserve"> of patients who received placebo, suggesting that progesterone did not significantly improve outcome after head injury.</w:t>
      </w:r>
    </w:p>
    <w:p w:rsidR="00C74613" w:rsidRDefault="00E52BA7" w:rsidP="00770157">
      <w:pPr>
        <w:spacing w:before="100" w:beforeAutospacing="1" w:after="100" w:afterAutospacing="1"/>
      </w:pPr>
      <w:r>
        <w:t>“</w:t>
      </w:r>
      <w:r w:rsidRPr="00E52BA7">
        <w:t xml:space="preserve">The results are a wakeup call to our current approach to drug development and translation of preclinical evidence of </w:t>
      </w:r>
      <w:proofErr w:type="spellStart"/>
      <w:r w:rsidRPr="00E52BA7">
        <w:t>neuroprotection</w:t>
      </w:r>
      <w:proofErr w:type="spellEnd"/>
      <w:r w:rsidRPr="00E52BA7">
        <w:t xml:space="preserve"> and TBI. </w:t>
      </w:r>
      <w:r w:rsidR="00F23DAA">
        <w:t>This study</w:t>
      </w:r>
      <w:r w:rsidRPr="00E52BA7">
        <w:t xml:space="preserve"> should lead to intense introspection as to how we are conducting both preclinical drug development studies and cli</w:t>
      </w:r>
      <w:r>
        <w:t xml:space="preserve">nical trial validation </w:t>
      </w:r>
      <w:r>
        <w:lastRenderedPageBreak/>
        <w:t>studies</w:t>
      </w:r>
      <w:r w:rsidR="00F23DAA">
        <w:t xml:space="preserve"> for head injury</w:t>
      </w:r>
      <w:r>
        <w:t xml:space="preserve">,” said David W. Wright, M.D., </w:t>
      </w:r>
      <w:r w:rsidR="00F23DAA">
        <w:t>Director of</w:t>
      </w:r>
      <w:r>
        <w:t xml:space="preserve"> Emergency Neurosciences at Emory University School of Medicine in Atlanta, Georgia and lead author of this study.</w:t>
      </w:r>
    </w:p>
    <w:p w:rsidR="00C74613" w:rsidRDefault="00C0568D" w:rsidP="0063049D">
      <w:r>
        <w:t xml:space="preserve">Progesterone is a hormone that is associated with pregnancy but is also found in the brains of males and females. Animal studies have </w:t>
      </w:r>
      <w:r w:rsidR="00DA7FEF">
        <w:t>shown</w:t>
      </w:r>
      <w:r>
        <w:t xml:space="preserve"> that progesterone may help improve recovery and reduce the extent of brain damage following traumatic head injury. </w:t>
      </w:r>
      <w:r w:rsidR="00DA7FEF">
        <w:t xml:space="preserve">In addition, small clinical trials have suggested that progesterone may be beneficial following head injury. </w:t>
      </w:r>
    </w:p>
    <w:p w:rsidR="003A7FFA" w:rsidRDefault="003A7FFA" w:rsidP="0063049D"/>
    <w:p w:rsidR="00604D28" w:rsidRDefault="003A7FFA" w:rsidP="0063049D">
      <w:r>
        <w:t>Progesterone was well tolerated by the subjects</w:t>
      </w:r>
      <w:r w:rsidR="000567D6">
        <w:t xml:space="preserve"> in the </w:t>
      </w:r>
      <w:proofErr w:type="spellStart"/>
      <w:r w:rsidR="000567D6">
        <w:t>ProTECT</w:t>
      </w:r>
      <w:proofErr w:type="spellEnd"/>
      <w:r w:rsidR="000567D6">
        <w:t xml:space="preserve"> study</w:t>
      </w:r>
      <w:r>
        <w:t xml:space="preserve"> and was not associated with serious side effects. </w:t>
      </w:r>
    </w:p>
    <w:p w:rsidR="00604D28" w:rsidRDefault="00604D28" w:rsidP="0063049D"/>
    <w:p w:rsidR="00B04FB5" w:rsidRDefault="00E6091F" w:rsidP="0063049D">
      <w:r>
        <w:t xml:space="preserve">Dr. Wright and his colleagues suggest that in order to improve results of clinical trials, cutting-edge </w:t>
      </w:r>
      <w:r w:rsidR="002F6583">
        <w:t xml:space="preserve">research </w:t>
      </w:r>
      <w:r>
        <w:t xml:space="preserve">techniques need to be developed, including animal studies that will better predict outcomes of human trials. </w:t>
      </w:r>
    </w:p>
    <w:p w:rsidR="0020535C" w:rsidRDefault="0020535C" w:rsidP="0020535C">
      <w:pPr>
        <w:spacing w:before="100" w:beforeAutospacing="1" w:after="100" w:afterAutospacing="1"/>
      </w:pPr>
      <w:r>
        <w:t xml:space="preserve">“As we move forward, we need to </w:t>
      </w:r>
      <w:r w:rsidRPr="0020535C">
        <w:t>complete</w:t>
      </w:r>
      <w:r>
        <w:t>ly</w:t>
      </w:r>
      <w:r w:rsidRPr="0020535C">
        <w:t xml:space="preserve"> overhaul of the process</w:t>
      </w:r>
      <w:r>
        <w:t xml:space="preserve"> of clinical trial design</w:t>
      </w:r>
      <w:r w:rsidRPr="0020535C">
        <w:t>.</w:t>
      </w:r>
      <w:r>
        <w:t xml:space="preserve"> We need a radically new approach for</w:t>
      </w:r>
      <w:r w:rsidRPr="0020535C">
        <w:t xml:space="preserve"> review</w:t>
      </w:r>
      <w:r>
        <w:t>ing</w:t>
      </w:r>
      <w:r w:rsidRPr="0020535C">
        <w:t xml:space="preserve"> how drugs are assessed in animals, how drug</w:t>
      </w:r>
      <w:r>
        <w:t>s are prepared for human trials</w:t>
      </w:r>
      <w:r w:rsidRPr="0020535C">
        <w:t xml:space="preserve"> </w:t>
      </w:r>
      <w:r>
        <w:t>and how trials themselves are designed,” said Dr. Wright.</w:t>
      </w:r>
      <w:r w:rsidRPr="0020535C">
        <w:t> </w:t>
      </w:r>
    </w:p>
    <w:p w:rsidR="0063049D" w:rsidRDefault="0063049D" w:rsidP="0063049D"/>
    <w:p w:rsidR="0063049D" w:rsidRDefault="0063049D" w:rsidP="0063049D">
      <w:r w:rsidRPr="007C6390">
        <w:t>This study was supporte</w:t>
      </w:r>
      <w:r>
        <w:t>d by grants from NINDS (</w:t>
      </w:r>
      <w:r w:rsidR="00805B47">
        <w:t xml:space="preserve">NS062778, NS059032, </w:t>
      </w:r>
      <w:proofErr w:type="gramStart"/>
      <w:r w:rsidR="00805B47">
        <w:t>NS056975</w:t>
      </w:r>
      <w:proofErr w:type="gramEnd"/>
      <w:r w:rsidRPr="007C6390">
        <w:t>)</w:t>
      </w:r>
      <w:r>
        <w:t>.</w:t>
      </w:r>
    </w:p>
    <w:p w:rsidR="00944149" w:rsidRDefault="00944149" w:rsidP="00944149">
      <w:pPr>
        <w:rPr>
          <w:b/>
        </w:rPr>
      </w:pPr>
    </w:p>
    <w:p w:rsidR="00944149" w:rsidRDefault="00944149" w:rsidP="00944149">
      <w:r w:rsidRPr="00223B33">
        <w:rPr>
          <w:b/>
        </w:rPr>
        <w:t>Article:</w:t>
      </w:r>
    </w:p>
    <w:p w:rsidR="00944149" w:rsidRDefault="00944149" w:rsidP="00944149">
      <w:r>
        <w:t xml:space="preserve">Wright </w:t>
      </w:r>
      <w:r w:rsidRPr="00B227FE">
        <w:t>et al.</w:t>
      </w:r>
      <w:r>
        <w:t xml:space="preserve"> “Very Early Administration of Progesterone for Acute Traumatic Brain Injury,” </w:t>
      </w:r>
      <w:r>
        <w:rPr>
          <w:i/>
        </w:rPr>
        <w:t>New England Journal of Medicine</w:t>
      </w:r>
      <w:r>
        <w:t>, December 11, 2014</w:t>
      </w:r>
    </w:p>
    <w:p w:rsidR="00197D2D" w:rsidRDefault="00197D2D" w:rsidP="00944149"/>
    <w:p w:rsidR="00197D2D" w:rsidRDefault="00197D2D" w:rsidP="00944149">
      <w:r>
        <w:t xml:space="preserve">For more information about traumatic brain injury, please visit: </w:t>
      </w:r>
      <w:hyperlink r:id="rId11" w:history="1">
        <w:r w:rsidRPr="00883D48">
          <w:rPr>
            <w:rStyle w:val="Hyperlink"/>
          </w:rPr>
          <w:t>http://www.ninds.nih.gov/disorders/tbi/tbi.htm</w:t>
        </w:r>
      </w:hyperlink>
    </w:p>
    <w:p w:rsidR="0063049D" w:rsidRDefault="0063049D" w:rsidP="0063049D"/>
    <w:p w:rsidR="0063049D" w:rsidRPr="00E966DE" w:rsidRDefault="0063049D" w:rsidP="0063049D">
      <w:pPr>
        <w:ind w:left="3600" w:firstLine="720"/>
      </w:pPr>
      <w:r w:rsidRPr="00E966DE">
        <w:t>###</w:t>
      </w:r>
    </w:p>
    <w:p w:rsidR="0063049D" w:rsidRPr="00E966DE" w:rsidRDefault="0063049D" w:rsidP="0063049D"/>
    <w:p w:rsidR="0063049D" w:rsidRPr="00E966DE" w:rsidRDefault="00533FC8" w:rsidP="0063049D">
      <w:r w:rsidRPr="00D50845">
        <w:t>NINDS (</w:t>
      </w:r>
      <w:hyperlink r:id="rId12" w:history="1">
        <w:r w:rsidRPr="00D50845">
          <w:rPr>
            <w:rStyle w:val="Hyperlink"/>
            <w:bCs/>
          </w:rPr>
          <w:t>http://www.ninds.nih.gov</w:t>
        </w:r>
      </w:hyperlink>
      <w:r w:rsidRPr="00D50845">
        <w:t>) is the nation’s leading funder of research on the brain and nervous system. </w:t>
      </w:r>
      <w:r w:rsidRPr="00D50845">
        <w:rPr>
          <w:bCs/>
        </w:rPr>
        <w:t>The mission of NINDS is to seek fundamental knowledge about the brain and nervous system and to use that knowledge to reduce the burden of neurological disease. </w:t>
      </w:r>
    </w:p>
    <w:p w:rsidR="0063049D" w:rsidRPr="00E966DE" w:rsidRDefault="0063049D" w:rsidP="0063049D">
      <w:pPr>
        <w:rPr>
          <w:b/>
          <w:bCs/>
        </w:rPr>
      </w:pPr>
    </w:p>
    <w:p w:rsidR="0063049D" w:rsidRDefault="0063049D" w:rsidP="0063049D">
      <w:r w:rsidRPr="00E966DE">
        <w:rPr>
          <w:b/>
          <w:bCs/>
        </w:rPr>
        <w:t>About the National Institutes of Health (NIH):</w:t>
      </w:r>
      <w:r w:rsidRPr="00E966DE">
        <w:t xml:space="preserve"> NIH, the nation's medical research agency, includes 27 Institutes and Centers and is a component of the U.S. Department of Health and Human Services. NIH is the primary federal agency conducting and supporting basic, clinical, and translational medical research, and is investigating the causes, treatments, and cures for both common and rare diseases. For more information about NIH and its programs, visit </w:t>
      </w:r>
      <w:hyperlink r:id="rId13" w:tgtFrame="_blank" w:history="1">
        <w:r w:rsidRPr="00E966DE">
          <w:rPr>
            <w:rStyle w:val="Hyperlink"/>
            <w:bCs/>
          </w:rPr>
          <w:t>http://www.nih.gov</w:t>
        </w:r>
      </w:hyperlink>
      <w:r w:rsidRPr="00E966DE">
        <w:t>.</w:t>
      </w:r>
    </w:p>
    <w:p w:rsidR="0063049D" w:rsidRDefault="0063049D" w:rsidP="0063049D">
      <w:pPr>
        <w:jc w:val="center"/>
      </w:pPr>
    </w:p>
    <w:p w:rsidR="0063049D" w:rsidRDefault="0063049D" w:rsidP="0063049D"/>
    <w:p w:rsidR="0063049D" w:rsidRDefault="0063049D" w:rsidP="0063049D"/>
    <w:p w:rsidR="0063049D" w:rsidRDefault="0063049D" w:rsidP="0063049D"/>
    <w:p w:rsidR="0063049D" w:rsidRDefault="0063049D" w:rsidP="0063049D"/>
    <w:p w:rsidR="00AA20CC" w:rsidRDefault="00AA20CC"/>
    <w:sectPr w:rsidR="00AA20CC" w:rsidSect="0088767D">
      <w:footerReference w:type="default" r:id="rId14"/>
      <w:pgSz w:w="12240" w:h="15840"/>
      <w:pgMar w:top="720" w:right="1296" w:bottom="1800" w:left="1296"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BE" w:rsidRDefault="004246A9">
      <w:r>
        <w:separator/>
      </w:r>
    </w:p>
  </w:endnote>
  <w:endnote w:type="continuationSeparator" w:id="0">
    <w:p w:rsidR="005231BE" w:rsidRDefault="0042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5F" w:rsidRDefault="006D6BCD">
    <w:pPr>
      <w:pStyle w:val="Footer"/>
      <w:rPr>
        <w:sz w:val="20"/>
      </w:rPr>
    </w:pPr>
    <w:r>
      <w:rPr>
        <w:noProof/>
      </w:rPr>
      <mc:AlternateContent>
        <mc:Choice Requires="wps">
          <w:drawing>
            <wp:anchor distT="0" distB="0" distL="114300" distR="114300" simplePos="0" relativeHeight="251659264" behindDoc="0" locked="0" layoutInCell="1" allowOverlap="1" wp14:anchorId="5D26F0CD" wp14:editId="39F0D75E">
              <wp:simplePos x="0" y="0"/>
              <wp:positionH relativeFrom="column">
                <wp:posOffset>3657600</wp:posOffset>
              </wp:positionH>
              <wp:positionV relativeFrom="paragraph">
                <wp:posOffset>-114918</wp:posOffset>
              </wp:positionV>
              <wp:extent cx="1943100"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C5F" w:rsidRDefault="00CD176B" w:rsidP="00851847">
                          <w:pPr>
                            <w:pStyle w:val="Header"/>
                            <w:tabs>
                              <w:tab w:val="clear" w:pos="4320"/>
                              <w:tab w:val="clear" w:pos="8640"/>
                            </w:tabs>
                            <w:rPr>
                              <w:sz w:val="20"/>
                            </w:rPr>
                          </w:pPr>
                        </w:p>
                        <w:p w:rsidR="00F37C5F" w:rsidRDefault="006D6BCD">
                          <w:pPr>
                            <w:pStyle w:val="Header"/>
                            <w:tabs>
                              <w:tab w:val="clear" w:pos="4320"/>
                              <w:tab w:val="clear" w:pos="8640"/>
                            </w:tabs>
                            <w:jc w:val="center"/>
                            <w:rPr>
                              <w:u w:val="single"/>
                            </w:rPr>
                          </w:pPr>
                          <w:r>
                            <w:rPr>
                              <w:sz w:val="20"/>
                              <w:u w:val="single"/>
                            </w:rPr>
                            <w:t>www.nih.gov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in;margin-top:-9.05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wR0swIAALs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" filled="f" stroked="f">
              <v:textbox>
                <w:txbxContent>
                  <w:p w:rsidR="00F37C5F" w:rsidRDefault="000567D6" w:rsidP="00851847">
                    <w:pPr>
                      <w:pStyle w:val="Header"/>
                      <w:tabs>
                        <w:tab w:val="clear" w:pos="4320"/>
                        <w:tab w:val="clear" w:pos="8640"/>
                      </w:tabs>
                      <w:rPr>
                        <w:sz w:val="20"/>
                      </w:rPr>
                    </w:pPr>
                  </w:p>
                  <w:p w:rsidR="00F37C5F" w:rsidRDefault="006D6BCD">
                    <w:pPr>
                      <w:pStyle w:val="Header"/>
                      <w:tabs>
                        <w:tab w:val="clear" w:pos="4320"/>
                        <w:tab w:val="clear" w:pos="8640"/>
                      </w:tabs>
                      <w:jc w:val="center"/>
                      <w:rPr>
                        <w:u w:val="single"/>
                      </w:rPr>
                    </w:pPr>
                    <w:r>
                      <w:rPr>
                        <w:sz w:val="20"/>
                        <w:u w:val="single"/>
                      </w:rPr>
                      <w:t>www.nih.gov</w:t>
                    </w:r>
                  </w:p>
                </w:txbxContent>
              </v:textbox>
            </v:shape>
          </w:pict>
        </mc:Fallback>
      </mc:AlternateContent>
    </w:r>
    <w:r>
      <w:rPr>
        <w:noProof/>
        <w:sz w:val="20"/>
      </w:rPr>
      <w:drawing>
        <wp:inline distT="0" distB="0" distL="0" distR="0" wp14:anchorId="67830464" wp14:editId="284C68F7">
          <wp:extent cx="1776663"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H_Master_Logo_2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663" cy="274320"/>
                  </a:xfrm>
                  <a:prstGeom prst="rect">
                    <a:avLst/>
                  </a:prstGeom>
                </pic:spPr>
              </pic:pic>
            </a:graphicData>
          </a:graphic>
        </wp:inline>
      </w:drawing>
    </w:r>
    <w:r>
      <w:rPr>
        <w:sz w:val="20"/>
      </w:rPr>
      <w:t xml:space="preserve"> </w:t>
    </w:r>
    <w:r>
      <w:rPr>
        <w:sz w:val="20"/>
      </w:rPr>
      <w:tab/>
    </w:r>
    <w:r w:rsidRPr="008C62D0">
      <w:rPr>
        <w:sz w:val="20"/>
      </w:rPr>
      <w:t xml:space="preserve">Page </w:t>
    </w:r>
    <w:r w:rsidRPr="008C62D0">
      <w:rPr>
        <w:sz w:val="20"/>
      </w:rPr>
      <w:fldChar w:fldCharType="begin"/>
    </w:r>
    <w:r w:rsidRPr="008C62D0">
      <w:rPr>
        <w:sz w:val="20"/>
      </w:rPr>
      <w:instrText xml:space="preserve"> PAGE </w:instrText>
    </w:r>
    <w:r w:rsidRPr="008C62D0">
      <w:rPr>
        <w:sz w:val="20"/>
      </w:rPr>
      <w:fldChar w:fldCharType="separate"/>
    </w:r>
    <w:r w:rsidR="00CD176B">
      <w:rPr>
        <w:noProof/>
        <w:sz w:val="20"/>
      </w:rPr>
      <w:t>2</w:t>
    </w:r>
    <w:r w:rsidRPr="008C62D0">
      <w:rPr>
        <w:sz w:val="20"/>
      </w:rPr>
      <w:fldChar w:fldCharType="end"/>
    </w:r>
    <w:r w:rsidRPr="008C62D0">
      <w:rPr>
        <w:sz w:val="20"/>
      </w:rPr>
      <w:t xml:space="preserve"> of </w:t>
    </w:r>
    <w:r>
      <w:rPr>
        <w:sz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BE" w:rsidRDefault="004246A9">
      <w:r>
        <w:separator/>
      </w:r>
    </w:p>
  </w:footnote>
  <w:footnote w:type="continuationSeparator" w:id="0">
    <w:p w:rsidR="005231BE" w:rsidRDefault="00424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65931"/>
    <w:multiLevelType w:val="multilevel"/>
    <w:tmpl w:val="E0D25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A8E41D6"/>
    <w:multiLevelType w:val="multilevel"/>
    <w:tmpl w:val="DCE6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6C30C1A"/>
    <w:multiLevelType w:val="multilevel"/>
    <w:tmpl w:val="E9F85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9D"/>
    <w:rsid w:val="000013F5"/>
    <w:rsid w:val="000567D6"/>
    <w:rsid w:val="0014117E"/>
    <w:rsid w:val="00197D2D"/>
    <w:rsid w:val="001B480B"/>
    <w:rsid w:val="001F3C98"/>
    <w:rsid w:val="0020535C"/>
    <w:rsid w:val="0028063A"/>
    <w:rsid w:val="00285062"/>
    <w:rsid w:val="002A4BB2"/>
    <w:rsid w:val="002F6583"/>
    <w:rsid w:val="003206A9"/>
    <w:rsid w:val="003655EC"/>
    <w:rsid w:val="003A7FFA"/>
    <w:rsid w:val="003B1D29"/>
    <w:rsid w:val="004246A9"/>
    <w:rsid w:val="004D671A"/>
    <w:rsid w:val="005069F7"/>
    <w:rsid w:val="005231BE"/>
    <w:rsid w:val="00533FC8"/>
    <w:rsid w:val="00555199"/>
    <w:rsid w:val="005A5C02"/>
    <w:rsid w:val="005C180E"/>
    <w:rsid w:val="005D69AD"/>
    <w:rsid w:val="00604D28"/>
    <w:rsid w:val="0063049D"/>
    <w:rsid w:val="00643010"/>
    <w:rsid w:val="00671DD3"/>
    <w:rsid w:val="006D6BCD"/>
    <w:rsid w:val="00705C0B"/>
    <w:rsid w:val="00770157"/>
    <w:rsid w:val="00776415"/>
    <w:rsid w:val="007B37D9"/>
    <w:rsid w:val="00805B47"/>
    <w:rsid w:val="008E257C"/>
    <w:rsid w:val="00922E77"/>
    <w:rsid w:val="00944149"/>
    <w:rsid w:val="00972873"/>
    <w:rsid w:val="00A026A4"/>
    <w:rsid w:val="00A23914"/>
    <w:rsid w:val="00AA20CC"/>
    <w:rsid w:val="00B04FB5"/>
    <w:rsid w:val="00B227FE"/>
    <w:rsid w:val="00B372D9"/>
    <w:rsid w:val="00B962A7"/>
    <w:rsid w:val="00C0568D"/>
    <w:rsid w:val="00C51594"/>
    <w:rsid w:val="00C74613"/>
    <w:rsid w:val="00CA27A6"/>
    <w:rsid w:val="00CD176B"/>
    <w:rsid w:val="00CD2C19"/>
    <w:rsid w:val="00CE38BA"/>
    <w:rsid w:val="00DA7FEF"/>
    <w:rsid w:val="00E52BA7"/>
    <w:rsid w:val="00E6091F"/>
    <w:rsid w:val="00E77895"/>
    <w:rsid w:val="00EB4DE0"/>
    <w:rsid w:val="00EE2847"/>
    <w:rsid w:val="00F23DAA"/>
    <w:rsid w:val="00F66E10"/>
    <w:rsid w:val="00F8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49D"/>
    <w:pPr>
      <w:tabs>
        <w:tab w:val="center" w:pos="4320"/>
        <w:tab w:val="right" w:pos="8640"/>
      </w:tabs>
    </w:pPr>
  </w:style>
  <w:style w:type="character" w:customStyle="1" w:styleId="HeaderChar">
    <w:name w:val="Header Char"/>
    <w:basedOn w:val="DefaultParagraphFont"/>
    <w:link w:val="Header"/>
    <w:uiPriority w:val="99"/>
    <w:rsid w:val="0063049D"/>
    <w:rPr>
      <w:rFonts w:ascii="Times New Roman" w:eastAsia="Times New Roman" w:hAnsi="Times New Roman" w:cs="Times New Roman"/>
      <w:sz w:val="24"/>
      <w:szCs w:val="24"/>
    </w:rPr>
  </w:style>
  <w:style w:type="paragraph" w:styleId="Footer">
    <w:name w:val="footer"/>
    <w:basedOn w:val="Normal"/>
    <w:link w:val="FooterChar"/>
    <w:uiPriority w:val="99"/>
    <w:rsid w:val="0063049D"/>
    <w:pPr>
      <w:tabs>
        <w:tab w:val="center" w:pos="4320"/>
        <w:tab w:val="right" w:pos="8640"/>
      </w:tabs>
    </w:pPr>
  </w:style>
  <w:style w:type="character" w:customStyle="1" w:styleId="FooterChar">
    <w:name w:val="Footer Char"/>
    <w:basedOn w:val="DefaultParagraphFont"/>
    <w:link w:val="Footer"/>
    <w:uiPriority w:val="99"/>
    <w:rsid w:val="0063049D"/>
    <w:rPr>
      <w:rFonts w:ascii="Times New Roman" w:eastAsia="Times New Roman" w:hAnsi="Times New Roman" w:cs="Times New Roman"/>
      <w:sz w:val="24"/>
      <w:szCs w:val="24"/>
    </w:rPr>
  </w:style>
  <w:style w:type="character" w:styleId="Hyperlink">
    <w:name w:val="Hyperlink"/>
    <w:basedOn w:val="DefaultParagraphFont"/>
    <w:uiPriority w:val="99"/>
    <w:rsid w:val="0063049D"/>
    <w:rPr>
      <w:rFonts w:cs="Times New Roman"/>
      <w:color w:val="0000FF"/>
      <w:u w:val="single"/>
    </w:rPr>
  </w:style>
  <w:style w:type="character" w:styleId="Strong">
    <w:name w:val="Strong"/>
    <w:basedOn w:val="DefaultParagraphFont"/>
    <w:uiPriority w:val="22"/>
    <w:qFormat/>
    <w:rsid w:val="0063049D"/>
    <w:rPr>
      <w:b/>
      <w:bCs/>
    </w:rPr>
  </w:style>
  <w:style w:type="paragraph" w:styleId="BalloonText">
    <w:name w:val="Balloon Text"/>
    <w:basedOn w:val="Normal"/>
    <w:link w:val="BalloonTextChar"/>
    <w:uiPriority w:val="99"/>
    <w:semiHidden/>
    <w:unhideWhenUsed/>
    <w:rsid w:val="0063049D"/>
    <w:rPr>
      <w:rFonts w:ascii="Tahoma" w:hAnsi="Tahoma" w:cs="Tahoma"/>
      <w:sz w:val="16"/>
      <w:szCs w:val="16"/>
    </w:rPr>
  </w:style>
  <w:style w:type="character" w:customStyle="1" w:styleId="BalloonTextChar">
    <w:name w:val="Balloon Text Char"/>
    <w:basedOn w:val="DefaultParagraphFont"/>
    <w:link w:val="BalloonText"/>
    <w:uiPriority w:val="99"/>
    <w:semiHidden/>
    <w:rsid w:val="006304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480B"/>
    <w:rPr>
      <w:sz w:val="16"/>
      <w:szCs w:val="16"/>
    </w:rPr>
  </w:style>
  <w:style w:type="paragraph" w:styleId="CommentText">
    <w:name w:val="annotation text"/>
    <w:basedOn w:val="Normal"/>
    <w:link w:val="CommentTextChar"/>
    <w:uiPriority w:val="99"/>
    <w:semiHidden/>
    <w:unhideWhenUsed/>
    <w:rsid w:val="001B480B"/>
    <w:rPr>
      <w:sz w:val="20"/>
      <w:szCs w:val="20"/>
    </w:rPr>
  </w:style>
  <w:style w:type="character" w:customStyle="1" w:styleId="CommentTextChar">
    <w:name w:val="Comment Text Char"/>
    <w:basedOn w:val="DefaultParagraphFont"/>
    <w:link w:val="CommentText"/>
    <w:uiPriority w:val="99"/>
    <w:semiHidden/>
    <w:rsid w:val="001B48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80B"/>
    <w:rPr>
      <w:b/>
      <w:bCs/>
    </w:rPr>
  </w:style>
  <w:style w:type="character" w:customStyle="1" w:styleId="CommentSubjectChar">
    <w:name w:val="Comment Subject Char"/>
    <w:basedOn w:val="CommentTextChar"/>
    <w:link w:val="CommentSubject"/>
    <w:uiPriority w:val="99"/>
    <w:semiHidden/>
    <w:rsid w:val="001B480B"/>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049D"/>
    <w:pPr>
      <w:tabs>
        <w:tab w:val="center" w:pos="4320"/>
        <w:tab w:val="right" w:pos="8640"/>
      </w:tabs>
    </w:pPr>
  </w:style>
  <w:style w:type="character" w:customStyle="1" w:styleId="HeaderChar">
    <w:name w:val="Header Char"/>
    <w:basedOn w:val="DefaultParagraphFont"/>
    <w:link w:val="Header"/>
    <w:uiPriority w:val="99"/>
    <w:rsid w:val="0063049D"/>
    <w:rPr>
      <w:rFonts w:ascii="Times New Roman" w:eastAsia="Times New Roman" w:hAnsi="Times New Roman" w:cs="Times New Roman"/>
      <w:sz w:val="24"/>
      <w:szCs w:val="24"/>
    </w:rPr>
  </w:style>
  <w:style w:type="paragraph" w:styleId="Footer">
    <w:name w:val="footer"/>
    <w:basedOn w:val="Normal"/>
    <w:link w:val="FooterChar"/>
    <w:uiPriority w:val="99"/>
    <w:rsid w:val="0063049D"/>
    <w:pPr>
      <w:tabs>
        <w:tab w:val="center" w:pos="4320"/>
        <w:tab w:val="right" w:pos="8640"/>
      </w:tabs>
    </w:pPr>
  </w:style>
  <w:style w:type="character" w:customStyle="1" w:styleId="FooterChar">
    <w:name w:val="Footer Char"/>
    <w:basedOn w:val="DefaultParagraphFont"/>
    <w:link w:val="Footer"/>
    <w:uiPriority w:val="99"/>
    <w:rsid w:val="0063049D"/>
    <w:rPr>
      <w:rFonts w:ascii="Times New Roman" w:eastAsia="Times New Roman" w:hAnsi="Times New Roman" w:cs="Times New Roman"/>
      <w:sz w:val="24"/>
      <w:szCs w:val="24"/>
    </w:rPr>
  </w:style>
  <w:style w:type="character" w:styleId="Hyperlink">
    <w:name w:val="Hyperlink"/>
    <w:basedOn w:val="DefaultParagraphFont"/>
    <w:uiPriority w:val="99"/>
    <w:rsid w:val="0063049D"/>
    <w:rPr>
      <w:rFonts w:cs="Times New Roman"/>
      <w:color w:val="0000FF"/>
      <w:u w:val="single"/>
    </w:rPr>
  </w:style>
  <w:style w:type="character" w:styleId="Strong">
    <w:name w:val="Strong"/>
    <w:basedOn w:val="DefaultParagraphFont"/>
    <w:uiPriority w:val="22"/>
    <w:qFormat/>
    <w:rsid w:val="0063049D"/>
    <w:rPr>
      <w:b/>
      <w:bCs/>
    </w:rPr>
  </w:style>
  <w:style w:type="paragraph" w:styleId="BalloonText">
    <w:name w:val="Balloon Text"/>
    <w:basedOn w:val="Normal"/>
    <w:link w:val="BalloonTextChar"/>
    <w:uiPriority w:val="99"/>
    <w:semiHidden/>
    <w:unhideWhenUsed/>
    <w:rsid w:val="0063049D"/>
    <w:rPr>
      <w:rFonts w:ascii="Tahoma" w:hAnsi="Tahoma" w:cs="Tahoma"/>
      <w:sz w:val="16"/>
      <w:szCs w:val="16"/>
    </w:rPr>
  </w:style>
  <w:style w:type="character" w:customStyle="1" w:styleId="BalloonTextChar">
    <w:name w:val="Balloon Text Char"/>
    <w:basedOn w:val="DefaultParagraphFont"/>
    <w:link w:val="BalloonText"/>
    <w:uiPriority w:val="99"/>
    <w:semiHidden/>
    <w:rsid w:val="0063049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480B"/>
    <w:rPr>
      <w:sz w:val="16"/>
      <w:szCs w:val="16"/>
    </w:rPr>
  </w:style>
  <w:style w:type="paragraph" w:styleId="CommentText">
    <w:name w:val="annotation text"/>
    <w:basedOn w:val="Normal"/>
    <w:link w:val="CommentTextChar"/>
    <w:uiPriority w:val="99"/>
    <w:semiHidden/>
    <w:unhideWhenUsed/>
    <w:rsid w:val="001B480B"/>
    <w:rPr>
      <w:sz w:val="20"/>
      <w:szCs w:val="20"/>
    </w:rPr>
  </w:style>
  <w:style w:type="character" w:customStyle="1" w:styleId="CommentTextChar">
    <w:name w:val="Comment Text Char"/>
    <w:basedOn w:val="DefaultParagraphFont"/>
    <w:link w:val="CommentText"/>
    <w:uiPriority w:val="99"/>
    <w:semiHidden/>
    <w:rsid w:val="001B48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80B"/>
    <w:rPr>
      <w:b/>
      <w:bCs/>
    </w:rPr>
  </w:style>
  <w:style w:type="character" w:customStyle="1" w:styleId="CommentSubjectChar">
    <w:name w:val="Comment Subject Char"/>
    <w:basedOn w:val="CommentTextChar"/>
    <w:link w:val="CommentSubject"/>
    <w:uiPriority w:val="99"/>
    <w:semiHidden/>
    <w:rsid w:val="001B480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1045">
      <w:bodyDiv w:val="1"/>
      <w:marLeft w:val="0"/>
      <w:marRight w:val="0"/>
      <w:marTop w:val="0"/>
      <w:marBottom w:val="0"/>
      <w:divBdr>
        <w:top w:val="none" w:sz="0" w:space="0" w:color="auto"/>
        <w:left w:val="none" w:sz="0" w:space="0" w:color="auto"/>
        <w:bottom w:val="none" w:sz="0" w:space="0" w:color="auto"/>
        <w:right w:val="none" w:sz="0" w:space="0" w:color="auto"/>
      </w:divBdr>
    </w:div>
    <w:div w:id="1514568875">
      <w:bodyDiv w:val="1"/>
      <w:marLeft w:val="0"/>
      <w:marRight w:val="0"/>
      <w:marTop w:val="0"/>
      <w:marBottom w:val="0"/>
      <w:divBdr>
        <w:top w:val="none" w:sz="0" w:space="0" w:color="auto"/>
        <w:left w:val="none" w:sz="0" w:space="0" w:color="auto"/>
        <w:bottom w:val="none" w:sz="0" w:space="0" w:color="auto"/>
        <w:right w:val="none" w:sz="0" w:space="0" w:color="auto"/>
      </w:divBdr>
    </w:div>
    <w:div w:id="1518546861">
      <w:bodyDiv w:val="1"/>
      <w:marLeft w:val="0"/>
      <w:marRight w:val="0"/>
      <w:marTop w:val="0"/>
      <w:marBottom w:val="0"/>
      <w:divBdr>
        <w:top w:val="none" w:sz="0" w:space="0" w:color="auto"/>
        <w:left w:val="none" w:sz="0" w:space="0" w:color="auto"/>
        <w:bottom w:val="none" w:sz="0" w:space="0" w:color="auto"/>
        <w:right w:val="none" w:sz="0" w:space="0" w:color="auto"/>
      </w:divBdr>
    </w:div>
    <w:div w:id="1629818085">
      <w:bodyDiv w:val="1"/>
      <w:marLeft w:val="0"/>
      <w:marRight w:val="0"/>
      <w:marTop w:val="0"/>
      <w:marBottom w:val="0"/>
      <w:divBdr>
        <w:top w:val="none" w:sz="0" w:space="0" w:color="auto"/>
        <w:left w:val="none" w:sz="0" w:space="0" w:color="auto"/>
        <w:bottom w:val="none" w:sz="0" w:space="0" w:color="auto"/>
        <w:right w:val="none" w:sz="0" w:space="0" w:color="auto"/>
      </w:divBdr>
    </w:div>
    <w:div w:id="165494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inds.nih.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nds.nih.gov/disorders/tbi/tb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ndspressteam@ninds.nih.gov" TargetMode="External"/><Relationship Id="rId4" Type="http://schemas.openxmlformats.org/officeDocument/2006/relationships/settings" Target="settings.xml"/><Relationship Id="rId9" Type="http://schemas.openxmlformats.org/officeDocument/2006/relationships/hyperlink" Target="http://www.ninds.nih.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NINDS/NIH</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Barbara McMakin</cp:lastModifiedBy>
  <cp:revision>2</cp:revision>
  <cp:lastPrinted>2014-12-11T14:58:00Z</cp:lastPrinted>
  <dcterms:created xsi:type="dcterms:W3CDTF">2014-12-11T15:07:00Z</dcterms:created>
  <dcterms:modified xsi:type="dcterms:W3CDTF">2014-12-11T15:07:00Z</dcterms:modified>
</cp:coreProperties>
</file>