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A14" w:rsidRPr="00786A3E" w:rsidRDefault="00DE4FA0" w:rsidP="00857BA6">
      <w:pPr>
        <w:rPr>
          <w:rFonts w:asciiTheme="minorHAnsi" w:hAnsiTheme="minorHAnsi" w:cstheme="minorHAnsi"/>
          <w:sz w:val="20"/>
          <w:szCs w:val="20"/>
        </w:rPr>
      </w:pPr>
      <w:r w:rsidRPr="00786A3E">
        <w:rPr>
          <w:rFonts w:asciiTheme="minorHAnsi" w:hAnsiTheme="minorHAnsi" w:cstheme="minorHAnsi"/>
          <w:sz w:val="20"/>
          <w:szCs w:val="20"/>
        </w:rPr>
        <w:t xml:space="preserve"> </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630"/>
        <w:gridCol w:w="540"/>
        <w:gridCol w:w="3240"/>
      </w:tblGrid>
      <w:tr w:rsidR="000A4EAA" w:rsidRPr="00786A3E" w:rsidTr="00103F52">
        <w:trPr>
          <w:trHeight w:val="504"/>
        </w:trPr>
        <w:tc>
          <w:tcPr>
            <w:tcW w:w="6588" w:type="dxa"/>
            <w:shd w:val="clear" w:color="auto" w:fill="D9D9D9"/>
            <w:vAlign w:val="center"/>
          </w:tcPr>
          <w:p w:rsidR="000A4EAA" w:rsidRPr="00786A3E" w:rsidRDefault="00A76BDA" w:rsidP="00103F52">
            <w:pPr>
              <w:rPr>
                <w:rFonts w:asciiTheme="minorHAnsi" w:hAnsiTheme="minorHAnsi" w:cstheme="minorHAnsi"/>
                <w:b/>
                <w:bCs/>
                <w:sz w:val="20"/>
                <w:szCs w:val="20"/>
              </w:rPr>
            </w:pPr>
            <w:r>
              <w:rPr>
                <w:rFonts w:asciiTheme="minorHAnsi" w:hAnsiTheme="minorHAnsi" w:cstheme="minorHAnsi"/>
                <w:b/>
                <w:bCs/>
                <w:sz w:val="20"/>
                <w:szCs w:val="20"/>
              </w:rPr>
              <w:t>Close-out</w:t>
            </w:r>
            <w:r w:rsidR="0072352B" w:rsidRPr="00786A3E">
              <w:rPr>
                <w:rFonts w:asciiTheme="minorHAnsi" w:hAnsiTheme="minorHAnsi" w:cstheme="minorHAnsi"/>
                <w:b/>
                <w:bCs/>
                <w:sz w:val="20"/>
                <w:szCs w:val="20"/>
              </w:rPr>
              <w:t xml:space="preserve"> </w:t>
            </w:r>
            <w:r w:rsidR="000A4EAA" w:rsidRPr="00786A3E">
              <w:rPr>
                <w:rFonts w:asciiTheme="minorHAnsi" w:hAnsiTheme="minorHAnsi" w:cstheme="minorHAnsi"/>
                <w:b/>
                <w:bCs/>
                <w:sz w:val="20"/>
                <w:szCs w:val="20"/>
              </w:rPr>
              <w:t xml:space="preserve">Activities </w:t>
            </w:r>
          </w:p>
        </w:tc>
        <w:tc>
          <w:tcPr>
            <w:tcW w:w="630" w:type="dxa"/>
            <w:shd w:val="clear" w:color="auto" w:fill="D9D9D9"/>
            <w:vAlign w:val="center"/>
          </w:tcPr>
          <w:p w:rsidR="000A4EAA" w:rsidRPr="00786A3E" w:rsidRDefault="000A4EAA" w:rsidP="00103F52">
            <w:pPr>
              <w:pStyle w:val="Heading3"/>
              <w:tabs>
                <w:tab w:val="clear" w:pos="3060"/>
                <w:tab w:val="clear" w:pos="6120"/>
              </w:tabs>
              <w:rPr>
                <w:rFonts w:asciiTheme="minorHAnsi" w:hAnsiTheme="minorHAnsi" w:cstheme="minorHAnsi"/>
                <w:sz w:val="20"/>
                <w:szCs w:val="20"/>
              </w:rPr>
            </w:pPr>
            <w:r w:rsidRPr="00786A3E">
              <w:rPr>
                <w:rFonts w:asciiTheme="minorHAnsi" w:hAnsiTheme="minorHAnsi" w:cstheme="minorHAnsi"/>
                <w:sz w:val="20"/>
                <w:szCs w:val="20"/>
              </w:rPr>
              <w:t>Yes</w:t>
            </w:r>
          </w:p>
        </w:tc>
        <w:tc>
          <w:tcPr>
            <w:tcW w:w="540" w:type="dxa"/>
            <w:tcBorders>
              <w:bottom w:val="single" w:sz="4" w:space="0" w:color="auto"/>
            </w:tcBorders>
            <w:shd w:val="clear" w:color="auto" w:fill="D9D9D9"/>
            <w:vAlign w:val="center"/>
          </w:tcPr>
          <w:p w:rsidR="000A4EAA" w:rsidRPr="00786A3E" w:rsidRDefault="000A4EAA" w:rsidP="00103F52">
            <w:pPr>
              <w:jc w:val="center"/>
              <w:rPr>
                <w:rFonts w:asciiTheme="minorHAnsi" w:hAnsiTheme="minorHAnsi" w:cstheme="minorHAnsi"/>
                <w:b/>
                <w:bCs/>
                <w:sz w:val="20"/>
                <w:szCs w:val="20"/>
              </w:rPr>
            </w:pPr>
            <w:r w:rsidRPr="00786A3E">
              <w:rPr>
                <w:rFonts w:asciiTheme="minorHAnsi" w:hAnsiTheme="minorHAnsi" w:cstheme="minorHAnsi"/>
                <w:b/>
                <w:bCs/>
                <w:sz w:val="20"/>
                <w:szCs w:val="20"/>
              </w:rPr>
              <w:t>No</w:t>
            </w:r>
          </w:p>
        </w:tc>
        <w:tc>
          <w:tcPr>
            <w:tcW w:w="3240" w:type="dxa"/>
            <w:shd w:val="clear" w:color="auto" w:fill="D9D9D9"/>
            <w:tcFitText/>
            <w:vAlign w:val="center"/>
          </w:tcPr>
          <w:p w:rsidR="00103F52" w:rsidRPr="00103F52" w:rsidRDefault="00103F52" w:rsidP="00103F52">
            <w:pPr>
              <w:rPr>
                <w:rFonts w:asciiTheme="minorHAnsi" w:hAnsiTheme="minorHAnsi" w:cstheme="minorHAnsi"/>
                <w:b/>
                <w:bCs/>
                <w:w w:val="61"/>
                <w:sz w:val="20"/>
                <w:szCs w:val="20"/>
              </w:rPr>
            </w:pPr>
            <w:r w:rsidRPr="00103F52">
              <w:rPr>
                <w:rFonts w:asciiTheme="minorHAnsi" w:hAnsiTheme="minorHAnsi" w:cstheme="minorHAnsi"/>
                <w:b/>
                <w:bCs/>
                <w:sz w:val="20"/>
                <w:szCs w:val="20"/>
              </w:rPr>
              <w:t xml:space="preserve"> Comments     </w:t>
            </w:r>
            <w:bookmarkStart w:id="0" w:name="_GoBack"/>
            <w:bookmarkEnd w:id="0"/>
            <w:r w:rsidRPr="00103F52">
              <w:rPr>
                <w:rFonts w:asciiTheme="minorHAnsi" w:hAnsiTheme="minorHAnsi" w:cstheme="minorHAnsi"/>
                <w:b/>
                <w:bCs/>
                <w:sz w:val="20"/>
                <w:szCs w:val="20"/>
              </w:rPr>
              <w:t xml:space="preserve">                                  </w:t>
            </w:r>
            <w:r w:rsidRPr="00103F52">
              <w:rPr>
                <w:rFonts w:asciiTheme="minorHAnsi" w:hAnsiTheme="minorHAnsi" w:cstheme="minorHAnsi"/>
                <w:b/>
                <w:bCs/>
                <w:spacing w:val="500"/>
                <w:sz w:val="20"/>
                <w:szCs w:val="20"/>
              </w:rPr>
              <w:t xml:space="preserve"> </w:t>
            </w:r>
          </w:p>
        </w:tc>
      </w:tr>
      <w:tr w:rsidR="0011518E" w:rsidRPr="00786A3E" w:rsidTr="007D736F">
        <w:trPr>
          <w:trHeight w:val="504"/>
        </w:trPr>
        <w:tc>
          <w:tcPr>
            <w:tcW w:w="6588" w:type="dxa"/>
          </w:tcPr>
          <w:p w:rsidR="0011518E" w:rsidRPr="00786A3E" w:rsidRDefault="007D736F" w:rsidP="007D736F">
            <w:pPr>
              <w:numPr>
                <w:ilvl w:val="0"/>
                <w:numId w:val="10"/>
              </w:numPr>
              <w:rPr>
                <w:rFonts w:asciiTheme="minorHAnsi" w:hAnsiTheme="minorHAnsi" w:cstheme="minorHAnsi"/>
                <w:iCs/>
                <w:sz w:val="20"/>
                <w:szCs w:val="20"/>
              </w:rPr>
            </w:pPr>
            <w:r w:rsidRPr="007D736F">
              <w:rPr>
                <w:rFonts w:asciiTheme="minorHAnsi" w:hAnsiTheme="minorHAnsi" w:cstheme="minorHAnsi"/>
                <w:iCs/>
                <w:sz w:val="20"/>
                <w:szCs w:val="20"/>
              </w:rPr>
              <w:t>Submit the Trial Sponsor’s noti</w:t>
            </w:r>
            <w:r>
              <w:rPr>
                <w:rFonts w:asciiTheme="minorHAnsi" w:hAnsiTheme="minorHAnsi" w:cstheme="minorHAnsi"/>
                <w:iCs/>
                <w:sz w:val="20"/>
                <w:szCs w:val="20"/>
              </w:rPr>
              <w:t xml:space="preserve">fication of enrollment closure </w:t>
            </w:r>
            <w:r w:rsidR="00A76BDA">
              <w:rPr>
                <w:rFonts w:asciiTheme="minorHAnsi" w:hAnsiTheme="minorHAnsi" w:cstheme="minorHAnsi"/>
                <w:iCs/>
                <w:sz w:val="20"/>
                <w:szCs w:val="20"/>
              </w:rPr>
              <w:t xml:space="preserve">Closing to Enrollment letter </w:t>
            </w:r>
            <w:r w:rsidRPr="007D736F">
              <w:rPr>
                <w:rFonts w:asciiTheme="minorHAnsi" w:hAnsiTheme="minorHAnsi" w:cstheme="minorHAnsi"/>
                <w:iCs/>
                <w:sz w:val="20"/>
                <w:szCs w:val="20"/>
              </w:rPr>
              <w:t>(dated November 4, 2013) to all IRBs of Record within 2 weeks of receipt of the letter, or by November 18, 2013.</w:t>
            </w:r>
          </w:p>
        </w:tc>
        <w:tc>
          <w:tcPr>
            <w:tcW w:w="630" w:type="dxa"/>
            <w:tcBorders>
              <w:bottom w:val="single" w:sz="4" w:space="0" w:color="auto"/>
            </w:tcBorders>
            <w:vAlign w:val="center"/>
          </w:tcPr>
          <w:p w:rsidR="0011518E" w:rsidRPr="00786A3E" w:rsidRDefault="00735ED3" w:rsidP="00A76BDA">
            <w:pPr>
              <w:jc w:val="center"/>
              <w:rPr>
                <w:rFonts w:asciiTheme="minorHAnsi" w:hAnsiTheme="minorHAnsi" w:cstheme="minorHAnsi"/>
                <w:sz w:val="20"/>
                <w:szCs w:val="20"/>
              </w:rPr>
            </w:pPr>
            <w:r w:rsidRPr="00786A3E">
              <w:rPr>
                <w:rFonts w:asciiTheme="minorHAnsi" w:hAnsiTheme="minorHAnsi" w:cstheme="minorHAnsi"/>
                <w:sz w:val="20"/>
                <w:szCs w:val="20"/>
              </w:rPr>
              <w:fldChar w:fldCharType="begin">
                <w:ffData>
                  <w:name w:val="Check7"/>
                  <w:enabled/>
                  <w:calcOnExit w:val="0"/>
                  <w:checkBox>
                    <w:sizeAuto/>
                    <w:default w:val="0"/>
                  </w:checkBox>
                </w:ffData>
              </w:fldChar>
            </w:r>
            <w:r w:rsidR="0011518E" w:rsidRPr="00786A3E">
              <w:rPr>
                <w:rFonts w:asciiTheme="minorHAnsi" w:hAnsiTheme="minorHAnsi" w:cstheme="minorHAnsi"/>
                <w:sz w:val="20"/>
                <w:szCs w:val="20"/>
              </w:rPr>
              <w:instrText xml:space="preserve"> FORMCHECKBOX </w:instrText>
            </w:r>
            <w:r w:rsidRPr="00786A3E">
              <w:rPr>
                <w:rFonts w:asciiTheme="minorHAnsi" w:hAnsiTheme="minorHAnsi" w:cstheme="minorHAnsi"/>
                <w:sz w:val="20"/>
                <w:szCs w:val="20"/>
              </w:rPr>
            </w:r>
            <w:r w:rsidRPr="00786A3E">
              <w:rPr>
                <w:rFonts w:asciiTheme="minorHAnsi" w:hAnsiTheme="minorHAnsi" w:cstheme="minorHAnsi"/>
                <w:sz w:val="20"/>
                <w:szCs w:val="20"/>
              </w:rPr>
              <w:fldChar w:fldCharType="end"/>
            </w:r>
          </w:p>
        </w:tc>
        <w:tc>
          <w:tcPr>
            <w:tcW w:w="540" w:type="dxa"/>
            <w:shd w:val="clear" w:color="auto" w:fill="auto"/>
            <w:vAlign w:val="center"/>
          </w:tcPr>
          <w:p w:rsidR="0011518E" w:rsidRPr="00786A3E" w:rsidRDefault="00735ED3" w:rsidP="00A76BDA">
            <w:pPr>
              <w:jc w:val="center"/>
              <w:rPr>
                <w:rFonts w:asciiTheme="minorHAnsi" w:hAnsiTheme="minorHAnsi" w:cstheme="minorHAnsi"/>
                <w:sz w:val="20"/>
                <w:szCs w:val="20"/>
              </w:rPr>
            </w:pPr>
            <w:r w:rsidRPr="00786A3E">
              <w:rPr>
                <w:rFonts w:asciiTheme="minorHAnsi" w:hAnsiTheme="minorHAnsi" w:cstheme="minorHAnsi"/>
                <w:sz w:val="20"/>
                <w:szCs w:val="20"/>
              </w:rPr>
              <w:fldChar w:fldCharType="begin">
                <w:ffData>
                  <w:name w:val="Check7"/>
                  <w:enabled/>
                  <w:calcOnExit w:val="0"/>
                  <w:checkBox>
                    <w:sizeAuto/>
                    <w:default w:val="0"/>
                  </w:checkBox>
                </w:ffData>
              </w:fldChar>
            </w:r>
            <w:r w:rsidR="0011518E" w:rsidRPr="00786A3E">
              <w:rPr>
                <w:rFonts w:asciiTheme="minorHAnsi" w:hAnsiTheme="minorHAnsi" w:cstheme="minorHAnsi"/>
                <w:sz w:val="20"/>
                <w:szCs w:val="20"/>
              </w:rPr>
              <w:instrText xml:space="preserve"> FORMCHECKBOX </w:instrText>
            </w:r>
            <w:r w:rsidRPr="00786A3E">
              <w:rPr>
                <w:rFonts w:asciiTheme="minorHAnsi" w:hAnsiTheme="minorHAnsi" w:cstheme="minorHAnsi"/>
                <w:sz w:val="20"/>
                <w:szCs w:val="20"/>
              </w:rPr>
            </w:r>
            <w:r w:rsidRPr="00786A3E">
              <w:rPr>
                <w:rFonts w:asciiTheme="minorHAnsi" w:hAnsiTheme="minorHAnsi" w:cstheme="minorHAnsi"/>
                <w:sz w:val="20"/>
                <w:szCs w:val="20"/>
              </w:rPr>
              <w:fldChar w:fldCharType="end"/>
            </w:r>
          </w:p>
        </w:tc>
        <w:tc>
          <w:tcPr>
            <w:tcW w:w="3240" w:type="dxa"/>
            <w:vAlign w:val="center"/>
          </w:tcPr>
          <w:p w:rsidR="0011518E" w:rsidRPr="00786A3E" w:rsidRDefault="0011518E" w:rsidP="005C023F">
            <w:pPr>
              <w:jc w:val="center"/>
              <w:rPr>
                <w:rFonts w:asciiTheme="minorHAnsi" w:hAnsiTheme="minorHAnsi" w:cstheme="minorHAnsi"/>
                <w:sz w:val="20"/>
                <w:szCs w:val="20"/>
              </w:rPr>
            </w:pPr>
          </w:p>
        </w:tc>
      </w:tr>
      <w:tr w:rsidR="00DE4FA0" w:rsidRPr="00786A3E" w:rsidTr="007D736F">
        <w:trPr>
          <w:trHeight w:val="504"/>
        </w:trPr>
        <w:tc>
          <w:tcPr>
            <w:tcW w:w="6588" w:type="dxa"/>
            <w:tcBorders>
              <w:bottom w:val="single" w:sz="4" w:space="0" w:color="auto"/>
            </w:tcBorders>
          </w:tcPr>
          <w:p w:rsidR="00DE4FA0" w:rsidRPr="00786A3E" w:rsidRDefault="007D736F" w:rsidP="007D736F">
            <w:pPr>
              <w:numPr>
                <w:ilvl w:val="0"/>
                <w:numId w:val="10"/>
              </w:numPr>
              <w:rPr>
                <w:rFonts w:asciiTheme="minorHAnsi" w:hAnsiTheme="minorHAnsi" w:cstheme="minorHAnsi"/>
                <w:iCs/>
                <w:sz w:val="20"/>
                <w:szCs w:val="20"/>
              </w:rPr>
            </w:pPr>
            <w:r w:rsidRPr="007D736F">
              <w:rPr>
                <w:rFonts w:asciiTheme="minorHAnsi" w:hAnsiTheme="minorHAnsi" w:cstheme="minorHAnsi"/>
                <w:iCs/>
                <w:sz w:val="20"/>
                <w:szCs w:val="20"/>
              </w:rPr>
              <w:t>Submit the NIH Official Letter addressed to the Trial Sponsor (dated October 30, 2013) to all IRBs of Record by November 18, 2013.</w:t>
            </w:r>
          </w:p>
        </w:tc>
        <w:tc>
          <w:tcPr>
            <w:tcW w:w="630" w:type="dxa"/>
            <w:tcBorders>
              <w:bottom w:val="single" w:sz="4" w:space="0" w:color="auto"/>
            </w:tcBorders>
            <w:vAlign w:val="center"/>
          </w:tcPr>
          <w:p w:rsidR="00DE4FA0" w:rsidRPr="00786A3E" w:rsidRDefault="00DE4FA0" w:rsidP="00A76BDA">
            <w:pPr>
              <w:jc w:val="center"/>
              <w:rPr>
                <w:rFonts w:asciiTheme="minorHAnsi" w:hAnsiTheme="minorHAnsi" w:cstheme="minorHAnsi"/>
                <w:sz w:val="20"/>
                <w:szCs w:val="20"/>
              </w:rPr>
            </w:pPr>
            <w:r w:rsidRPr="00786A3E">
              <w:rPr>
                <w:rFonts w:asciiTheme="minorHAnsi" w:hAnsiTheme="minorHAnsi" w:cstheme="minorHAnsi"/>
                <w:sz w:val="20"/>
                <w:szCs w:val="20"/>
              </w:rPr>
              <w:fldChar w:fldCharType="begin">
                <w:ffData>
                  <w:name w:val="Check7"/>
                  <w:enabled/>
                  <w:calcOnExit w:val="0"/>
                  <w:checkBox>
                    <w:sizeAuto/>
                    <w:default w:val="0"/>
                  </w:checkBox>
                </w:ffData>
              </w:fldChar>
            </w:r>
            <w:r w:rsidRPr="00786A3E">
              <w:rPr>
                <w:rFonts w:asciiTheme="minorHAnsi" w:hAnsiTheme="minorHAnsi" w:cstheme="minorHAnsi"/>
                <w:sz w:val="20"/>
                <w:szCs w:val="20"/>
              </w:rPr>
              <w:instrText xml:space="preserve"> FORMCHECKBOX </w:instrText>
            </w:r>
            <w:r w:rsidRPr="00786A3E">
              <w:rPr>
                <w:rFonts w:asciiTheme="minorHAnsi" w:hAnsiTheme="minorHAnsi" w:cstheme="minorHAnsi"/>
                <w:sz w:val="20"/>
                <w:szCs w:val="20"/>
              </w:rPr>
            </w:r>
            <w:r w:rsidRPr="00786A3E">
              <w:rPr>
                <w:rFonts w:asciiTheme="minorHAnsi" w:hAnsiTheme="minorHAnsi" w:cstheme="minorHAnsi"/>
                <w:sz w:val="20"/>
                <w:szCs w:val="20"/>
              </w:rPr>
              <w:fldChar w:fldCharType="end"/>
            </w:r>
          </w:p>
        </w:tc>
        <w:tc>
          <w:tcPr>
            <w:tcW w:w="540" w:type="dxa"/>
            <w:tcBorders>
              <w:bottom w:val="single" w:sz="4" w:space="0" w:color="auto"/>
            </w:tcBorders>
            <w:shd w:val="clear" w:color="auto" w:fill="auto"/>
            <w:vAlign w:val="center"/>
          </w:tcPr>
          <w:p w:rsidR="00DE4FA0" w:rsidRPr="00786A3E" w:rsidRDefault="00DE4FA0" w:rsidP="00A76BDA">
            <w:pPr>
              <w:jc w:val="center"/>
              <w:rPr>
                <w:rFonts w:asciiTheme="minorHAnsi" w:hAnsiTheme="minorHAnsi" w:cstheme="minorHAnsi"/>
                <w:sz w:val="20"/>
                <w:szCs w:val="20"/>
              </w:rPr>
            </w:pPr>
            <w:r w:rsidRPr="00786A3E">
              <w:rPr>
                <w:rFonts w:asciiTheme="minorHAnsi" w:hAnsiTheme="minorHAnsi" w:cstheme="minorHAnsi"/>
                <w:sz w:val="20"/>
                <w:szCs w:val="20"/>
              </w:rPr>
              <w:fldChar w:fldCharType="begin">
                <w:ffData>
                  <w:name w:val="Check7"/>
                  <w:enabled/>
                  <w:calcOnExit w:val="0"/>
                  <w:checkBox>
                    <w:sizeAuto/>
                    <w:default w:val="0"/>
                  </w:checkBox>
                </w:ffData>
              </w:fldChar>
            </w:r>
            <w:r w:rsidRPr="00786A3E">
              <w:rPr>
                <w:rFonts w:asciiTheme="minorHAnsi" w:hAnsiTheme="minorHAnsi" w:cstheme="minorHAnsi"/>
                <w:sz w:val="20"/>
                <w:szCs w:val="20"/>
              </w:rPr>
              <w:instrText xml:space="preserve"> FORMCHECKBOX </w:instrText>
            </w:r>
            <w:r w:rsidRPr="00786A3E">
              <w:rPr>
                <w:rFonts w:asciiTheme="minorHAnsi" w:hAnsiTheme="minorHAnsi" w:cstheme="minorHAnsi"/>
                <w:sz w:val="20"/>
                <w:szCs w:val="20"/>
              </w:rPr>
            </w:r>
            <w:r w:rsidRPr="00786A3E">
              <w:rPr>
                <w:rFonts w:asciiTheme="minorHAnsi" w:hAnsiTheme="minorHAnsi" w:cstheme="minorHAnsi"/>
                <w:sz w:val="20"/>
                <w:szCs w:val="20"/>
              </w:rPr>
              <w:fldChar w:fldCharType="end"/>
            </w:r>
          </w:p>
        </w:tc>
        <w:tc>
          <w:tcPr>
            <w:tcW w:w="3240" w:type="dxa"/>
            <w:tcBorders>
              <w:bottom w:val="single" w:sz="4" w:space="0" w:color="auto"/>
            </w:tcBorders>
            <w:vAlign w:val="center"/>
          </w:tcPr>
          <w:p w:rsidR="00DE4FA0" w:rsidRPr="00786A3E" w:rsidRDefault="00DE4FA0" w:rsidP="005C023F">
            <w:pPr>
              <w:jc w:val="center"/>
              <w:rPr>
                <w:rFonts w:asciiTheme="minorHAnsi" w:hAnsiTheme="minorHAnsi" w:cstheme="minorHAnsi"/>
                <w:sz w:val="20"/>
                <w:szCs w:val="20"/>
              </w:rPr>
            </w:pPr>
          </w:p>
        </w:tc>
      </w:tr>
      <w:tr w:rsidR="00176579" w:rsidRPr="00786A3E" w:rsidTr="007D736F">
        <w:trPr>
          <w:trHeight w:val="504"/>
        </w:trPr>
        <w:tc>
          <w:tcPr>
            <w:tcW w:w="6588" w:type="dxa"/>
            <w:tcBorders>
              <w:bottom w:val="single" w:sz="4" w:space="0" w:color="auto"/>
            </w:tcBorders>
          </w:tcPr>
          <w:p w:rsidR="00176579" w:rsidRPr="007D736F" w:rsidRDefault="00176579" w:rsidP="007F0F17">
            <w:pPr>
              <w:numPr>
                <w:ilvl w:val="0"/>
                <w:numId w:val="10"/>
              </w:numPr>
              <w:rPr>
                <w:rFonts w:asciiTheme="minorHAnsi" w:hAnsiTheme="minorHAnsi" w:cstheme="minorHAnsi"/>
                <w:iCs/>
                <w:sz w:val="20"/>
                <w:szCs w:val="20"/>
              </w:rPr>
            </w:pPr>
            <w:r>
              <w:rPr>
                <w:rFonts w:asciiTheme="minorHAnsi" w:hAnsiTheme="minorHAnsi" w:cstheme="minorHAnsi"/>
                <w:iCs/>
                <w:sz w:val="20"/>
                <w:szCs w:val="20"/>
              </w:rPr>
              <w:t xml:space="preserve">It is not required that the </w:t>
            </w:r>
            <w:proofErr w:type="spellStart"/>
            <w:r>
              <w:rPr>
                <w:rFonts w:asciiTheme="minorHAnsi" w:hAnsiTheme="minorHAnsi" w:cstheme="minorHAnsi"/>
                <w:iCs/>
                <w:sz w:val="20"/>
                <w:szCs w:val="20"/>
              </w:rPr>
              <w:t>ProTECT</w:t>
            </w:r>
            <w:proofErr w:type="spellEnd"/>
            <w:r>
              <w:rPr>
                <w:rFonts w:asciiTheme="minorHAnsi" w:hAnsiTheme="minorHAnsi" w:cstheme="minorHAnsi"/>
                <w:iCs/>
                <w:sz w:val="20"/>
                <w:szCs w:val="20"/>
              </w:rPr>
              <w:t xml:space="preserve"> Subject EOS Notification Letter be submitted to the IRB for Spokes that did not enroll.  This document entry can be waived in </w:t>
            </w:r>
            <w:proofErr w:type="spellStart"/>
            <w:r>
              <w:rPr>
                <w:rFonts w:asciiTheme="minorHAnsi" w:hAnsiTheme="minorHAnsi" w:cstheme="minorHAnsi"/>
                <w:iCs/>
                <w:sz w:val="20"/>
                <w:szCs w:val="20"/>
              </w:rPr>
              <w:t>WebDCU</w:t>
            </w:r>
            <w:proofErr w:type="spellEnd"/>
            <w:r>
              <w:rPr>
                <w:rFonts w:asciiTheme="minorHAnsi" w:hAnsiTheme="minorHAnsi" w:cstheme="minorHAnsi"/>
                <w:iCs/>
                <w:sz w:val="20"/>
                <w:szCs w:val="20"/>
              </w:rPr>
              <w:t xml:space="preserve">.  </w:t>
            </w:r>
          </w:p>
        </w:tc>
        <w:tc>
          <w:tcPr>
            <w:tcW w:w="630" w:type="dxa"/>
            <w:tcBorders>
              <w:bottom w:val="single" w:sz="4" w:space="0" w:color="auto"/>
            </w:tcBorders>
            <w:vAlign w:val="center"/>
          </w:tcPr>
          <w:p w:rsidR="00176579" w:rsidRPr="00786A3E" w:rsidRDefault="00176579" w:rsidP="00A76BDA">
            <w:pPr>
              <w:jc w:val="center"/>
              <w:rPr>
                <w:rFonts w:asciiTheme="minorHAnsi" w:hAnsiTheme="minorHAnsi" w:cstheme="minorHAnsi"/>
                <w:sz w:val="20"/>
                <w:szCs w:val="20"/>
              </w:rPr>
            </w:pPr>
          </w:p>
        </w:tc>
        <w:tc>
          <w:tcPr>
            <w:tcW w:w="540" w:type="dxa"/>
            <w:tcBorders>
              <w:bottom w:val="single" w:sz="4" w:space="0" w:color="auto"/>
            </w:tcBorders>
            <w:shd w:val="clear" w:color="auto" w:fill="auto"/>
            <w:vAlign w:val="center"/>
          </w:tcPr>
          <w:p w:rsidR="00176579" w:rsidRPr="00786A3E" w:rsidRDefault="00176579" w:rsidP="00A76BDA">
            <w:pPr>
              <w:jc w:val="center"/>
              <w:rPr>
                <w:rFonts w:asciiTheme="minorHAnsi" w:hAnsiTheme="minorHAnsi" w:cstheme="minorHAnsi"/>
                <w:sz w:val="20"/>
                <w:szCs w:val="20"/>
              </w:rPr>
            </w:pPr>
          </w:p>
        </w:tc>
        <w:tc>
          <w:tcPr>
            <w:tcW w:w="3240" w:type="dxa"/>
            <w:tcBorders>
              <w:bottom w:val="single" w:sz="4" w:space="0" w:color="auto"/>
            </w:tcBorders>
            <w:vAlign w:val="center"/>
          </w:tcPr>
          <w:p w:rsidR="00176579" w:rsidRPr="00786A3E" w:rsidRDefault="00176579" w:rsidP="005C023F">
            <w:pPr>
              <w:jc w:val="center"/>
              <w:rPr>
                <w:rFonts w:asciiTheme="minorHAnsi" w:hAnsiTheme="minorHAnsi" w:cstheme="minorHAnsi"/>
                <w:sz w:val="20"/>
                <w:szCs w:val="20"/>
              </w:rPr>
            </w:pPr>
          </w:p>
        </w:tc>
      </w:tr>
      <w:tr w:rsidR="00160A48" w:rsidRPr="00786A3E" w:rsidTr="007D736F">
        <w:trPr>
          <w:trHeight w:val="504"/>
        </w:trPr>
        <w:tc>
          <w:tcPr>
            <w:tcW w:w="6588" w:type="dxa"/>
          </w:tcPr>
          <w:p w:rsidR="00160A48" w:rsidRPr="00160A48" w:rsidRDefault="00160A48" w:rsidP="00160A48">
            <w:pPr>
              <w:numPr>
                <w:ilvl w:val="0"/>
                <w:numId w:val="10"/>
              </w:numPr>
              <w:rPr>
                <w:rFonts w:asciiTheme="minorHAnsi" w:hAnsiTheme="minorHAnsi" w:cstheme="minorHAnsi"/>
                <w:sz w:val="20"/>
                <w:szCs w:val="20"/>
              </w:rPr>
            </w:pPr>
            <w:r w:rsidRPr="00160A48">
              <w:rPr>
                <w:rFonts w:asciiTheme="minorHAnsi" w:hAnsiTheme="minorHAnsi"/>
                <w:sz w:val="20"/>
                <w:szCs w:val="20"/>
              </w:rPr>
              <w:t xml:space="preserve">Data enter all CC events conducted </w:t>
            </w:r>
            <w:r w:rsidR="002D1838">
              <w:rPr>
                <w:rFonts w:asciiTheme="minorHAnsi" w:hAnsiTheme="minorHAnsi"/>
                <w:sz w:val="20"/>
                <w:szCs w:val="20"/>
              </w:rPr>
              <w:t xml:space="preserve">through Nov. 3, 2013 </w:t>
            </w:r>
            <w:r w:rsidRPr="00160A48">
              <w:rPr>
                <w:rFonts w:asciiTheme="minorHAnsi" w:hAnsiTheme="minorHAnsi"/>
                <w:sz w:val="20"/>
                <w:szCs w:val="20"/>
              </w:rPr>
              <w:t xml:space="preserve">into the </w:t>
            </w:r>
            <w:proofErr w:type="spellStart"/>
            <w:r w:rsidRPr="00160A48">
              <w:rPr>
                <w:rFonts w:asciiTheme="minorHAnsi" w:hAnsiTheme="minorHAnsi"/>
                <w:sz w:val="20"/>
                <w:szCs w:val="20"/>
              </w:rPr>
              <w:t>WebDCU</w:t>
            </w:r>
            <w:proofErr w:type="spellEnd"/>
            <w:r w:rsidRPr="00160A48">
              <w:rPr>
                <w:rFonts w:asciiTheme="minorHAnsi" w:hAnsiTheme="minorHAnsi"/>
                <w:sz w:val="20"/>
                <w:szCs w:val="20"/>
              </w:rPr>
              <w:t xml:space="preserve"> </w:t>
            </w:r>
            <w:proofErr w:type="spellStart"/>
            <w:r w:rsidRPr="00160A48">
              <w:rPr>
                <w:rFonts w:asciiTheme="minorHAnsi" w:hAnsiTheme="minorHAnsi"/>
                <w:sz w:val="20"/>
                <w:szCs w:val="20"/>
              </w:rPr>
              <w:t>ProTECT</w:t>
            </w:r>
            <w:proofErr w:type="spellEnd"/>
            <w:r w:rsidRPr="00160A48">
              <w:rPr>
                <w:rFonts w:asciiTheme="minorHAnsi" w:hAnsiTheme="minorHAnsi"/>
                <w:sz w:val="20"/>
                <w:szCs w:val="20"/>
              </w:rPr>
              <w:t xml:space="preserve"> Database on their own Community Consultation Summary Form</w:t>
            </w:r>
            <w:r>
              <w:rPr>
                <w:rFonts w:asciiTheme="minorHAnsi" w:hAnsiTheme="minorHAnsi"/>
                <w:sz w:val="20"/>
                <w:szCs w:val="20"/>
              </w:rPr>
              <w:t xml:space="preserve">. </w:t>
            </w:r>
            <w:r w:rsidRPr="00160A48">
              <w:rPr>
                <w:rFonts w:asciiTheme="minorHAnsi" w:hAnsiTheme="minorHAnsi"/>
                <w:sz w:val="20"/>
                <w:szCs w:val="20"/>
              </w:rPr>
              <w:t xml:space="preserve"> </w:t>
            </w:r>
            <w:r w:rsidRPr="00160A48">
              <w:rPr>
                <w:rFonts w:asciiTheme="minorHAnsi" w:hAnsiTheme="minorHAnsi" w:cstheme="minorHAnsi"/>
                <w:sz w:val="20"/>
                <w:szCs w:val="20"/>
              </w:rPr>
              <w:t xml:space="preserve">Notify </w:t>
            </w:r>
            <w:proofErr w:type="spellStart"/>
            <w:r w:rsidRPr="00160A48">
              <w:rPr>
                <w:rFonts w:asciiTheme="minorHAnsi" w:hAnsiTheme="minorHAnsi" w:cstheme="minorHAnsi"/>
                <w:sz w:val="20"/>
                <w:szCs w:val="20"/>
              </w:rPr>
              <w:t>Deneil</w:t>
            </w:r>
            <w:proofErr w:type="spellEnd"/>
            <w:r w:rsidRPr="00160A48">
              <w:rPr>
                <w:rFonts w:asciiTheme="minorHAnsi" w:hAnsiTheme="minorHAnsi" w:cstheme="minorHAnsi"/>
                <w:sz w:val="20"/>
                <w:szCs w:val="20"/>
              </w:rPr>
              <w:t xml:space="preserve"> (</w:t>
            </w:r>
            <w:hyperlink r:id="rId9" w:history="1">
              <w:r w:rsidRPr="00160A48">
                <w:rPr>
                  <w:rStyle w:val="Hyperlink"/>
                  <w:rFonts w:asciiTheme="minorHAnsi" w:hAnsiTheme="minorHAnsi" w:cstheme="minorHAnsi"/>
                  <w:sz w:val="20"/>
                  <w:szCs w:val="20"/>
                </w:rPr>
                <w:t>dkolk@umich.edu</w:t>
              </w:r>
            </w:hyperlink>
            <w:r w:rsidRPr="00160A48">
              <w:rPr>
                <w:rFonts w:asciiTheme="minorHAnsi" w:hAnsiTheme="minorHAnsi" w:cstheme="minorHAnsi"/>
                <w:sz w:val="20"/>
                <w:szCs w:val="20"/>
              </w:rPr>
              <w:t>) once you have completed all of your CC summary forms for verification.  Any queries generated from the verification process must be resolved for this task to be complete.</w:t>
            </w:r>
          </w:p>
        </w:tc>
        <w:tc>
          <w:tcPr>
            <w:tcW w:w="630" w:type="dxa"/>
          </w:tcPr>
          <w:p w:rsidR="00160A48" w:rsidRDefault="00160A48" w:rsidP="00A76BDA">
            <w:pPr>
              <w:rPr>
                <w:rFonts w:asciiTheme="minorHAnsi" w:hAnsiTheme="minorHAnsi" w:cstheme="minorHAnsi"/>
                <w:sz w:val="20"/>
                <w:szCs w:val="20"/>
              </w:rPr>
            </w:pPr>
            <w:r>
              <w:rPr>
                <w:rFonts w:asciiTheme="minorHAnsi" w:hAnsiTheme="minorHAnsi" w:cstheme="minorHAnsi"/>
                <w:sz w:val="20"/>
                <w:szCs w:val="20"/>
              </w:rPr>
              <w:t xml:space="preserve">  </w:t>
            </w:r>
            <w:r w:rsidRPr="00786A3E">
              <w:rPr>
                <w:rFonts w:asciiTheme="minorHAnsi" w:hAnsiTheme="minorHAnsi" w:cstheme="minorHAnsi"/>
                <w:sz w:val="20"/>
                <w:szCs w:val="20"/>
              </w:rPr>
              <w:fldChar w:fldCharType="begin">
                <w:ffData>
                  <w:name w:val="Check7"/>
                  <w:enabled/>
                  <w:calcOnExit w:val="0"/>
                  <w:checkBox>
                    <w:sizeAuto/>
                    <w:default w:val="0"/>
                  </w:checkBox>
                </w:ffData>
              </w:fldChar>
            </w:r>
            <w:r w:rsidRPr="00786A3E">
              <w:rPr>
                <w:rFonts w:asciiTheme="minorHAnsi" w:hAnsiTheme="minorHAnsi" w:cstheme="minorHAnsi"/>
                <w:sz w:val="20"/>
                <w:szCs w:val="20"/>
              </w:rPr>
              <w:instrText xml:space="preserve"> FORMCHECKBOX </w:instrText>
            </w:r>
            <w:r w:rsidRPr="00786A3E">
              <w:rPr>
                <w:rFonts w:asciiTheme="minorHAnsi" w:hAnsiTheme="minorHAnsi" w:cstheme="minorHAnsi"/>
                <w:sz w:val="20"/>
                <w:szCs w:val="20"/>
              </w:rPr>
            </w:r>
            <w:r w:rsidRPr="00786A3E">
              <w:rPr>
                <w:rFonts w:asciiTheme="minorHAnsi" w:hAnsiTheme="minorHAnsi" w:cstheme="minorHAnsi"/>
                <w:sz w:val="20"/>
                <w:szCs w:val="20"/>
              </w:rPr>
              <w:fldChar w:fldCharType="end"/>
            </w:r>
          </w:p>
        </w:tc>
        <w:tc>
          <w:tcPr>
            <w:tcW w:w="540" w:type="dxa"/>
            <w:shd w:val="clear" w:color="auto" w:fill="auto"/>
          </w:tcPr>
          <w:p w:rsidR="00160A48" w:rsidRDefault="00160A48" w:rsidP="00A76BDA">
            <w:pPr>
              <w:rPr>
                <w:rFonts w:asciiTheme="minorHAnsi" w:hAnsiTheme="minorHAnsi" w:cstheme="minorHAnsi"/>
                <w:sz w:val="20"/>
                <w:szCs w:val="20"/>
              </w:rPr>
            </w:pPr>
            <w:r>
              <w:rPr>
                <w:rFonts w:asciiTheme="minorHAnsi" w:hAnsiTheme="minorHAnsi" w:cstheme="minorHAnsi"/>
                <w:sz w:val="20"/>
                <w:szCs w:val="20"/>
              </w:rPr>
              <w:t xml:space="preserve"> </w:t>
            </w:r>
            <w:r w:rsidRPr="00786A3E">
              <w:rPr>
                <w:rFonts w:asciiTheme="minorHAnsi" w:hAnsiTheme="minorHAnsi" w:cstheme="minorHAnsi"/>
                <w:sz w:val="20"/>
                <w:szCs w:val="20"/>
              </w:rPr>
              <w:fldChar w:fldCharType="begin">
                <w:ffData>
                  <w:name w:val="Check7"/>
                  <w:enabled/>
                  <w:calcOnExit w:val="0"/>
                  <w:checkBox>
                    <w:sizeAuto/>
                    <w:default w:val="0"/>
                  </w:checkBox>
                </w:ffData>
              </w:fldChar>
            </w:r>
            <w:r w:rsidRPr="00786A3E">
              <w:rPr>
                <w:rFonts w:asciiTheme="minorHAnsi" w:hAnsiTheme="minorHAnsi" w:cstheme="minorHAnsi"/>
                <w:sz w:val="20"/>
                <w:szCs w:val="20"/>
              </w:rPr>
              <w:instrText xml:space="preserve"> FORMCHECKBOX </w:instrText>
            </w:r>
            <w:r w:rsidRPr="00786A3E">
              <w:rPr>
                <w:rFonts w:asciiTheme="minorHAnsi" w:hAnsiTheme="minorHAnsi" w:cstheme="minorHAnsi"/>
                <w:sz w:val="20"/>
                <w:szCs w:val="20"/>
              </w:rPr>
            </w:r>
            <w:r w:rsidRPr="00786A3E">
              <w:rPr>
                <w:rFonts w:asciiTheme="minorHAnsi" w:hAnsiTheme="minorHAnsi" w:cstheme="minorHAnsi"/>
                <w:sz w:val="20"/>
                <w:szCs w:val="20"/>
              </w:rPr>
              <w:fldChar w:fldCharType="end"/>
            </w:r>
          </w:p>
        </w:tc>
        <w:tc>
          <w:tcPr>
            <w:tcW w:w="3240" w:type="dxa"/>
            <w:vAlign w:val="center"/>
          </w:tcPr>
          <w:p w:rsidR="00160A48" w:rsidRPr="00786A3E" w:rsidRDefault="00160A48" w:rsidP="00D64AE9">
            <w:pPr>
              <w:rPr>
                <w:rFonts w:asciiTheme="minorHAnsi" w:hAnsiTheme="minorHAnsi" w:cstheme="minorHAnsi"/>
                <w:sz w:val="20"/>
                <w:szCs w:val="20"/>
              </w:rPr>
            </w:pPr>
          </w:p>
        </w:tc>
      </w:tr>
      <w:tr w:rsidR="00160A48" w:rsidRPr="00786A3E" w:rsidTr="007D736F">
        <w:trPr>
          <w:trHeight w:val="504"/>
        </w:trPr>
        <w:tc>
          <w:tcPr>
            <w:tcW w:w="6588" w:type="dxa"/>
          </w:tcPr>
          <w:p w:rsidR="00160A48" w:rsidRPr="00160A48" w:rsidRDefault="002D1838" w:rsidP="002D1838">
            <w:pPr>
              <w:numPr>
                <w:ilvl w:val="0"/>
                <w:numId w:val="10"/>
              </w:numPr>
              <w:rPr>
                <w:rFonts w:asciiTheme="minorHAnsi" w:hAnsiTheme="minorHAnsi" w:cstheme="minorHAnsi"/>
                <w:sz w:val="20"/>
                <w:szCs w:val="20"/>
              </w:rPr>
            </w:pPr>
            <w:r>
              <w:rPr>
                <w:rFonts w:asciiTheme="minorHAnsi" w:hAnsiTheme="minorHAnsi"/>
                <w:sz w:val="20"/>
                <w:szCs w:val="20"/>
              </w:rPr>
              <w:t>Data enter all PD</w:t>
            </w:r>
            <w:r w:rsidR="00160A48" w:rsidRPr="00160A48">
              <w:rPr>
                <w:rFonts w:asciiTheme="minorHAnsi" w:hAnsiTheme="minorHAnsi"/>
                <w:sz w:val="20"/>
                <w:szCs w:val="20"/>
              </w:rPr>
              <w:t xml:space="preserve"> events conducted </w:t>
            </w:r>
            <w:r>
              <w:rPr>
                <w:rFonts w:asciiTheme="minorHAnsi" w:hAnsiTheme="minorHAnsi"/>
                <w:sz w:val="20"/>
                <w:szCs w:val="20"/>
              </w:rPr>
              <w:t xml:space="preserve">through Nov. 3, 2013 </w:t>
            </w:r>
            <w:r w:rsidR="00160A48" w:rsidRPr="00160A48">
              <w:rPr>
                <w:rFonts w:asciiTheme="minorHAnsi" w:hAnsiTheme="minorHAnsi"/>
                <w:sz w:val="20"/>
                <w:szCs w:val="20"/>
              </w:rPr>
              <w:t xml:space="preserve">into the </w:t>
            </w:r>
            <w:proofErr w:type="spellStart"/>
            <w:r w:rsidR="00160A48" w:rsidRPr="00160A48">
              <w:rPr>
                <w:rFonts w:asciiTheme="minorHAnsi" w:hAnsiTheme="minorHAnsi"/>
                <w:sz w:val="20"/>
                <w:szCs w:val="20"/>
              </w:rPr>
              <w:t>WebDCU</w:t>
            </w:r>
            <w:proofErr w:type="spellEnd"/>
            <w:r w:rsidR="00160A48" w:rsidRPr="00160A48">
              <w:rPr>
                <w:rFonts w:asciiTheme="minorHAnsi" w:hAnsiTheme="minorHAnsi"/>
                <w:sz w:val="20"/>
                <w:szCs w:val="20"/>
              </w:rPr>
              <w:t xml:space="preserve"> </w:t>
            </w:r>
            <w:proofErr w:type="spellStart"/>
            <w:r w:rsidR="00160A48" w:rsidRPr="00160A48">
              <w:rPr>
                <w:rFonts w:asciiTheme="minorHAnsi" w:hAnsiTheme="minorHAnsi"/>
                <w:sz w:val="20"/>
                <w:szCs w:val="20"/>
              </w:rPr>
              <w:t>ProTECT</w:t>
            </w:r>
            <w:proofErr w:type="spellEnd"/>
            <w:r w:rsidR="00160A48" w:rsidRPr="00160A48">
              <w:rPr>
                <w:rFonts w:asciiTheme="minorHAnsi" w:hAnsiTheme="minorHAnsi"/>
                <w:sz w:val="20"/>
                <w:szCs w:val="20"/>
              </w:rPr>
              <w:t xml:space="preserve"> Database on their own </w:t>
            </w:r>
            <w:r>
              <w:rPr>
                <w:rFonts w:asciiTheme="minorHAnsi" w:hAnsiTheme="minorHAnsi"/>
                <w:sz w:val="20"/>
                <w:szCs w:val="20"/>
              </w:rPr>
              <w:t xml:space="preserve">Public </w:t>
            </w:r>
            <w:r w:rsidR="004E6FD4">
              <w:rPr>
                <w:rFonts w:asciiTheme="minorHAnsi" w:hAnsiTheme="minorHAnsi"/>
                <w:sz w:val="20"/>
                <w:szCs w:val="20"/>
              </w:rPr>
              <w:t>Disclosure</w:t>
            </w:r>
            <w:r w:rsidR="00160A48" w:rsidRPr="00160A48">
              <w:rPr>
                <w:rFonts w:asciiTheme="minorHAnsi" w:hAnsiTheme="minorHAnsi"/>
                <w:sz w:val="20"/>
                <w:szCs w:val="20"/>
              </w:rPr>
              <w:t xml:space="preserve"> Summary Form</w:t>
            </w:r>
            <w:r w:rsidR="00160A48">
              <w:rPr>
                <w:rFonts w:asciiTheme="minorHAnsi" w:hAnsiTheme="minorHAnsi"/>
                <w:sz w:val="20"/>
                <w:szCs w:val="20"/>
              </w:rPr>
              <w:t xml:space="preserve">. </w:t>
            </w:r>
            <w:r w:rsidR="00160A48" w:rsidRPr="00160A48">
              <w:rPr>
                <w:rFonts w:asciiTheme="minorHAnsi" w:hAnsiTheme="minorHAnsi"/>
                <w:sz w:val="20"/>
                <w:szCs w:val="20"/>
              </w:rPr>
              <w:t xml:space="preserve"> </w:t>
            </w:r>
            <w:r w:rsidR="00160A48" w:rsidRPr="00160A48">
              <w:rPr>
                <w:rFonts w:asciiTheme="minorHAnsi" w:hAnsiTheme="minorHAnsi" w:cstheme="minorHAnsi"/>
                <w:sz w:val="20"/>
                <w:szCs w:val="20"/>
              </w:rPr>
              <w:t xml:space="preserve">Notify </w:t>
            </w:r>
            <w:proofErr w:type="spellStart"/>
            <w:r w:rsidR="00160A48" w:rsidRPr="00160A48">
              <w:rPr>
                <w:rFonts w:asciiTheme="minorHAnsi" w:hAnsiTheme="minorHAnsi" w:cstheme="minorHAnsi"/>
                <w:sz w:val="20"/>
                <w:szCs w:val="20"/>
              </w:rPr>
              <w:t>Deneil</w:t>
            </w:r>
            <w:proofErr w:type="spellEnd"/>
            <w:r w:rsidR="00160A48" w:rsidRPr="00160A48">
              <w:rPr>
                <w:rFonts w:asciiTheme="minorHAnsi" w:hAnsiTheme="minorHAnsi" w:cstheme="minorHAnsi"/>
                <w:sz w:val="20"/>
                <w:szCs w:val="20"/>
              </w:rPr>
              <w:t xml:space="preserve"> (</w:t>
            </w:r>
            <w:hyperlink r:id="rId10" w:history="1">
              <w:r w:rsidR="00160A48" w:rsidRPr="00160A48">
                <w:rPr>
                  <w:rStyle w:val="Hyperlink"/>
                  <w:rFonts w:asciiTheme="minorHAnsi" w:hAnsiTheme="minorHAnsi" w:cstheme="minorHAnsi"/>
                  <w:sz w:val="20"/>
                  <w:szCs w:val="20"/>
                </w:rPr>
                <w:t>dkolk@umich.edu</w:t>
              </w:r>
            </w:hyperlink>
            <w:r w:rsidR="00160A48" w:rsidRPr="00160A48">
              <w:rPr>
                <w:rFonts w:asciiTheme="minorHAnsi" w:hAnsiTheme="minorHAnsi" w:cstheme="minorHAnsi"/>
                <w:sz w:val="20"/>
                <w:szCs w:val="20"/>
              </w:rPr>
              <w:t xml:space="preserve">) once you have completed all of your </w:t>
            </w:r>
            <w:r>
              <w:rPr>
                <w:rFonts w:asciiTheme="minorHAnsi" w:hAnsiTheme="minorHAnsi" w:cstheme="minorHAnsi"/>
                <w:sz w:val="20"/>
                <w:szCs w:val="20"/>
              </w:rPr>
              <w:t>PD</w:t>
            </w:r>
            <w:r w:rsidR="00160A48" w:rsidRPr="00160A48">
              <w:rPr>
                <w:rFonts w:asciiTheme="minorHAnsi" w:hAnsiTheme="minorHAnsi" w:cstheme="minorHAnsi"/>
                <w:sz w:val="20"/>
                <w:szCs w:val="20"/>
              </w:rPr>
              <w:t xml:space="preserve"> summary forms for verification.  Any queries generated from the verification process must be resolved for this task to be complete.</w:t>
            </w:r>
          </w:p>
        </w:tc>
        <w:tc>
          <w:tcPr>
            <w:tcW w:w="630" w:type="dxa"/>
          </w:tcPr>
          <w:p w:rsidR="00160A48" w:rsidRDefault="00160A48" w:rsidP="00A76BDA">
            <w:pPr>
              <w:rPr>
                <w:rFonts w:asciiTheme="minorHAnsi" w:hAnsiTheme="minorHAnsi" w:cstheme="minorHAnsi"/>
                <w:sz w:val="20"/>
                <w:szCs w:val="20"/>
              </w:rPr>
            </w:pPr>
            <w:r>
              <w:rPr>
                <w:rFonts w:asciiTheme="minorHAnsi" w:hAnsiTheme="minorHAnsi" w:cstheme="minorHAnsi"/>
                <w:sz w:val="20"/>
                <w:szCs w:val="20"/>
              </w:rPr>
              <w:t xml:space="preserve">  </w:t>
            </w:r>
            <w:r w:rsidRPr="00786A3E">
              <w:rPr>
                <w:rFonts w:asciiTheme="minorHAnsi" w:hAnsiTheme="minorHAnsi" w:cstheme="minorHAnsi"/>
                <w:sz w:val="20"/>
                <w:szCs w:val="20"/>
              </w:rPr>
              <w:fldChar w:fldCharType="begin">
                <w:ffData>
                  <w:name w:val="Check7"/>
                  <w:enabled/>
                  <w:calcOnExit w:val="0"/>
                  <w:checkBox>
                    <w:sizeAuto/>
                    <w:default w:val="0"/>
                  </w:checkBox>
                </w:ffData>
              </w:fldChar>
            </w:r>
            <w:r w:rsidRPr="00786A3E">
              <w:rPr>
                <w:rFonts w:asciiTheme="minorHAnsi" w:hAnsiTheme="minorHAnsi" w:cstheme="minorHAnsi"/>
                <w:sz w:val="20"/>
                <w:szCs w:val="20"/>
              </w:rPr>
              <w:instrText xml:space="preserve"> FORMCHECKBOX </w:instrText>
            </w:r>
            <w:r w:rsidRPr="00786A3E">
              <w:rPr>
                <w:rFonts w:asciiTheme="minorHAnsi" w:hAnsiTheme="minorHAnsi" w:cstheme="minorHAnsi"/>
                <w:sz w:val="20"/>
                <w:szCs w:val="20"/>
              </w:rPr>
            </w:r>
            <w:r w:rsidRPr="00786A3E">
              <w:rPr>
                <w:rFonts w:asciiTheme="minorHAnsi" w:hAnsiTheme="minorHAnsi" w:cstheme="minorHAnsi"/>
                <w:sz w:val="20"/>
                <w:szCs w:val="20"/>
              </w:rPr>
              <w:fldChar w:fldCharType="end"/>
            </w:r>
          </w:p>
        </w:tc>
        <w:tc>
          <w:tcPr>
            <w:tcW w:w="540" w:type="dxa"/>
            <w:shd w:val="clear" w:color="auto" w:fill="auto"/>
          </w:tcPr>
          <w:p w:rsidR="00160A48" w:rsidRDefault="00160A48" w:rsidP="00A76BDA">
            <w:pPr>
              <w:rPr>
                <w:rFonts w:asciiTheme="minorHAnsi" w:hAnsiTheme="minorHAnsi" w:cstheme="minorHAnsi"/>
                <w:sz w:val="20"/>
                <w:szCs w:val="20"/>
              </w:rPr>
            </w:pPr>
            <w:r>
              <w:rPr>
                <w:rFonts w:asciiTheme="minorHAnsi" w:hAnsiTheme="minorHAnsi" w:cstheme="minorHAnsi"/>
                <w:sz w:val="20"/>
                <w:szCs w:val="20"/>
              </w:rPr>
              <w:t xml:space="preserve"> </w:t>
            </w:r>
            <w:r w:rsidRPr="00786A3E">
              <w:rPr>
                <w:rFonts w:asciiTheme="minorHAnsi" w:hAnsiTheme="minorHAnsi" w:cstheme="minorHAnsi"/>
                <w:sz w:val="20"/>
                <w:szCs w:val="20"/>
              </w:rPr>
              <w:fldChar w:fldCharType="begin">
                <w:ffData>
                  <w:name w:val="Check7"/>
                  <w:enabled/>
                  <w:calcOnExit w:val="0"/>
                  <w:checkBox>
                    <w:sizeAuto/>
                    <w:default w:val="0"/>
                  </w:checkBox>
                </w:ffData>
              </w:fldChar>
            </w:r>
            <w:r w:rsidRPr="00786A3E">
              <w:rPr>
                <w:rFonts w:asciiTheme="minorHAnsi" w:hAnsiTheme="minorHAnsi" w:cstheme="minorHAnsi"/>
                <w:sz w:val="20"/>
                <w:szCs w:val="20"/>
              </w:rPr>
              <w:instrText xml:space="preserve"> FORMCHECKBOX </w:instrText>
            </w:r>
            <w:r w:rsidRPr="00786A3E">
              <w:rPr>
                <w:rFonts w:asciiTheme="minorHAnsi" w:hAnsiTheme="minorHAnsi" w:cstheme="minorHAnsi"/>
                <w:sz w:val="20"/>
                <w:szCs w:val="20"/>
              </w:rPr>
            </w:r>
            <w:r w:rsidRPr="00786A3E">
              <w:rPr>
                <w:rFonts w:asciiTheme="minorHAnsi" w:hAnsiTheme="minorHAnsi" w:cstheme="minorHAnsi"/>
                <w:sz w:val="20"/>
                <w:szCs w:val="20"/>
              </w:rPr>
              <w:fldChar w:fldCharType="end"/>
            </w:r>
          </w:p>
        </w:tc>
        <w:tc>
          <w:tcPr>
            <w:tcW w:w="3240" w:type="dxa"/>
            <w:vAlign w:val="center"/>
          </w:tcPr>
          <w:p w:rsidR="00160A48" w:rsidRPr="00786A3E" w:rsidRDefault="00160A48" w:rsidP="00D64AE9">
            <w:pPr>
              <w:rPr>
                <w:rFonts w:asciiTheme="minorHAnsi" w:hAnsiTheme="minorHAnsi" w:cstheme="minorHAnsi"/>
                <w:sz w:val="20"/>
                <w:szCs w:val="20"/>
              </w:rPr>
            </w:pPr>
          </w:p>
        </w:tc>
      </w:tr>
      <w:tr w:rsidR="007D736F" w:rsidRPr="00786A3E" w:rsidTr="007D736F">
        <w:trPr>
          <w:trHeight w:val="504"/>
        </w:trPr>
        <w:tc>
          <w:tcPr>
            <w:tcW w:w="6588" w:type="dxa"/>
          </w:tcPr>
          <w:p w:rsidR="007D736F" w:rsidRPr="00786A3E" w:rsidRDefault="007D736F" w:rsidP="000A5A78">
            <w:pPr>
              <w:numPr>
                <w:ilvl w:val="0"/>
                <w:numId w:val="10"/>
              </w:numPr>
              <w:rPr>
                <w:rFonts w:asciiTheme="minorHAnsi" w:hAnsiTheme="minorHAnsi" w:cstheme="minorHAnsi"/>
                <w:iCs/>
                <w:sz w:val="20"/>
                <w:szCs w:val="20"/>
              </w:rPr>
            </w:pPr>
            <w:r w:rsidRPr="00786A3E">
              <w:rPr>
                <w:rFonts w:asciiTheme="minorHAnsi" w:hAnsiTheme="minorHAnsi" w:cstheme="minorHAnsi"/>
                <w:iCs/>
                <w:sz w:val="20"/>
                <w:szCs w:val="20"/>
              </w:rPr>
              <w:t xml:space="preserve">Maintain regulatory compliance </w:t>
            </w:r>
            <w:r w:rsidR="00A76BDA">
              <w:rPr>
                <w:rFonts w:asciiTheme="minorHAnsi" w:hAnsiTheme="minorHAnsi" w:cstheme="minorHAnsi"/>
                <w:iCs/>
                <w:sz w:val="20"/>
                <w:szCs w:val="20"/>
              </w:rPr>
              <w:t xml:space="preserve">for the Spoke and all active study team members </w:t>
            </w:r>
            <w:r w:rsidRPr="00786A3E">
              <w:rPr>
                <w:rFonts w:asciiTheme="minorHAnsi" w:hAnsiTheme="minorHAnsi" w:cstheme="minorHAnsi"/>
                <w:iCs/>
                <w:sz w:val="20"/>
                <w:szCs w:val="20"/>
              </w:rPr>
              <w:t>until end of study</w:t>
            </w:r>
            <w:r w:rsidR="000A5A78">
              <w:rPr>
                <w:rFonts w:asciiTheme="minorHAnsi" w:hAnsiTheme="minorHAnsi" w:cstheme="minorHAnsi"/>
                <w:iCs/>
                <w:sz w:val="20"/>
                <w:szCs w:val="20"/>
              </w:rPr>
              <w:t xml:space="preserve"> milestone tasks have been completed.</w:t>
            </w:r>
            <w:r>
              <w:rPr>
                <w:rFonts w:asciiTheme="minorHAnsi" w:hAnsiTheme="minorHAnsi" w:cstheme="minorHAnsi"/>
                <w:iCs/>
                <w:sz w:val="20"/>
                <w:szCs w:val="20"/>
              </w:rPr>
              <w:t>*</w:t>
            </w:r>
          </w:p>
        </w:tc>
        <w:tc>
          <w:tcPr>
            <w:tcW w:w="630" w:type="dxa"/>
            <w:vAlign w:val="center"/>
          </w:tcPr>
          <w:p w:rsidR="007D736F" w:rsidRPr="00786A3E" w:rsidRDefault="007D736F" w:rsidP="00A76BDA">
            <w:pPr>
              <w:jc w:val="center"/>
              <w:rPr>
                <w:rFonts w:asciiTheme="minorHAnsi" w:hAnsiTheme="minorHAnsi" w:cstheme="minorHAnsi"/>
                <w:sz w:val="20"/>
                <w:szCs w:val="20"/>
              </w:rPr>
            </w:pPr>
            <w:r w:rsidRPr="00786A3E">
              <w:rPr>
                <w:rFonts w:asciiTheme="minorHAnsi" w:hAnsiTheme="minorHAnsi" w:cstheme="minorHAnsi"/>
                <w:sz w:val="20"/>
                <w:szCs w:val="20"/>
              </w:rPr>
              <w:fldChar w:fldCharType="begin">
                <w:ffData>
                  <w:name w:val="Check7"/>
                  <w:enabled/>
                  <w:calcOnExit w:val="0"/>
                  <w:checkBox>
                    <w:sizeAuto/>
                    <w:default w:val="0"/>
                  </w:checkBox>
                </w:ffData>
              </w:fldChar>
            </w:r>
            <w:r w:rsidRPr="00786A3E">
              <w:rPr>
                <w:rFonts w:asciiTheme="minorHAnsi" w:hAnsiTheme="minorHAnsi" w:cstheme="minorHAnsi"/>
                <w:sz w:val="20"/>
                <w:szCs w:val="20"/>
              </w:rPr>
              <w:instrText xml:space="preserve"> FORMCHECKBOX </w:instrText>
            </w:r>
            <w:r w:rsidRPr="00786A3E">
              <w:rPr>
                <w:rFonts w:asciiTheme="minorHAnsi" w:hAnsiTheme="minorHAnsi" w:cstheme="minorHAnsi"/>
                <w:sz w:val="20"/>
                <w:szCs w:val="20"/>
              </w:rPr>
            </w:r>
            <w:r w:rsidRPr="00786A3E">
              <w:rPr>
                <w:rFonts w:asciiTheme="minorHAnsi" w:hAnsiTheme="minorHAnsi" w:cstheme="minorHAnsi"/>
                <w:sz w:val="20"/>
                <w:szCs w:val="20"/>
              </w:rPr>
              <w:fldChar w:fldCharType="end"/>
            </w:r>
          </w:p>
        </w:tc>
        <w:tc>
          <w:tcPr>
            <w:tcW w:w="540" w:type="dxa"/>
            <w:shd w:val="clear" w:color="auto" w:fill="auto"/>
            <w:vAlign w:val="center"/>
          </w:tcPr>
          <w:p w:rsidR="007D736F" w:rsidRPr="00786A3E" w:rsidRDefault="007D736F" w:rsidP="00A76BDA">
            <w:pPr>
              <w:jc w:val="center"/>
              <w:rPr>
                <w:rFonts w:asciiTheme="minorHAnsi" w:hAnsiTheme="minorHAnsi" w:cstheme="minorHAnsi"/>
                <w:sz w:val="20"/>
                <w:szCs w:val="20"/>
              </w:rPr>
            </w:pPr>
            <w:r w:rsidRPr="00786A3E">
              <w:rPr>
                <w:rFonts w:asciiTheme="minorHAnsi" w:hAnsiTheme="minorHAnsi" w:cstheme="minorHAnsi"/>
                <w:sz w:val="20"/>
                <w:szCs w:val="20"/>
              </w:rPr>
              <w:fldChar w:fldCharType="begin">
                <w:ffData>
                  <w:name w:val="Check7"/>
                  <w:enabled/>
                  <w:calcOnExit w:val="0"/>
                  <w:checkBox>
                    <w:sizeAuto/>
                    <w:default w:val="0"/>
                  </w:checkBox>
                </w:ffData>
              </w:fldChar>
            </w:r>
            <w:r w:rsidRPr="00786A3E">
              <w:rPr>
                <w:rFonts w:asciiTheme="minorHAnsi" w:hAnsiTheme="minorHAnsi" w:cstheme="minorHAnsi"/>
                <w:sz w:val="20"/>
                <w:szCs w:val="20"/>
              </w:rPr>
              <w:instrText xml:space="preserve"> FORMCHECKBOX </w:instrText>
            </w:r>
            <w:r w:rsidRPr="00786A3E">
              <w:rPr>
                <w:rFonts w:asciiTheme="minorHAnsi" w:hAnsiTheme="minorHAnsi" w:cstheme="minorHAnsi"/>
                <w:sz w:val="20"/>
                <w:szCs w:val="20"/>
              </w:rPr>
            </w:r>
            <w:r w:rsidRPr="00786A3E">
              <w:rPr>
                <w:rFonts w:asciiTheme="minorHAnsi" w:hAnsiTheme="minorHAnsi" w:cstheme="minorHAnsi"/>
                <w:sz w:val="20"/>
                <w:szCs w:val="20"/>
              </w:rPr>
              <w:fldChar w:fldCharType="end"/>
            </w:r>
          </w:p>
        </w:tc>
        <w:tc>
          <w:tcPr>
            <w:tcW w:w="3240" w:type="dxa"/>
            <w:vAlign w:val="center"/>
          </w:tcPr>
          <w:p w:rsidR="007D736F" w:rsidRPr="00786A3E" w:rsidRDefault="007D736F" w:rsidP="00D64AE9">
            <w:pPr>
              <w:rPr>
                <w:rFonts w:asciiTheme="minorHAnsi" w:hAnsiTheme="minorHAnsi" w:cstheme="minorHAnsi"/>
                <w:sz w:val="20"/>
                <w:szCs w:val="20"/>
              </w:rPr>
            </w:pPr>
          </w:p>
        </w:tc>
      </w:tr>
      <w:tr w:rsidR="007D736F" w:rsidRPr="00786A3E" w:rsidTr="007D736F">
        <w:trPr>
          <w:trHeight w:val="504"/>
        </w:trPr>
        <w:tc>
          <w:tcPr>
            <w:tcW w:w="6588" w:type="dxa"/>
            <w:tcBorders>
              <w:bottom w:val="single" w:sz="4" w:space="0" w:color="auto"/>
            </w:tcBorders>
          </w:tcPr>
          <w:p w:rsidR="007D736F" w:rsidRPr="00786A3E" w:rsidRDefault="007D736F" w:rsidP="005168A8">
            <w:pPr>
              <w:numPr>
                <w:ilvl w:val="0"/>
                <w:numId w:val="10"/>
              </w:numPr>
              <w:rPr>
                <w:rFonts w:asciiTheme="minorHAnsi" w:hAnsiTheme="minorHAnsi" w:cstheme="minorHAnsi"/>
                <w:sz w:val="20"/>
                <w:szCs w:val="20"/>
              </w:rPr>
            </w:pPr>
            <w:r>
              <w:rPr>
                <w:rFonts w:asciiTheme="minorHAnsi" w:hAnsiTheme="minorHAnsi" w:cstheme="minorHAnsi"/>
                <w:sz w:val="20"/>
                <w:szCs w:val="20"/>
              </w:rPr>
              <w:t xml:space="preserve">Provide </w:t>
            </w:r>
            <w:r w:rsidRPr="00786A3E">
              <w:rPr>
                <w:rFonts w:asciiTheme="minorHAnsi" w:hAnsiTheme="minorHAnsi" w:cstheme="minorHAnsi"/>
                <w:sz w:val="20"/>
                <w:szCs w:val="20"/>
              </w:rPr>
              <w:t xml:space="preserve">documentation of IRB </w:t>
            </w:r>
            <w:r>
              <w:rPr>
                <w:rFonts w:asciiTheme="minorHAnsi" w:hAnsiTheme="minorHAnsi" w:cstheme="minorHAnsi"/>
                <w:sz w:val="20"/>
                <w:szCs w:val="20"/>
              </w:rPr>
              <w:t>acknowledgement of study closure</w:t>
            </w:r>
            <w:r w:rsidRPr="00786A3E">
              <w:rPr>
                <w:rFonts w:asciiTheme="minorHAnsi" w:hAnsiTheme="minorHAnsi" w:cstheme="minorHAnsi"/>
                <w:sz w:val="20"/>
                <w:szCs w:val="20"/>
              </w:rPr>
              <w:t xml:space="preserve"> in </w:t>
            </w:r>
            <w:proofErr w:type="spellStart"/>
            <w:r w:rsidRPr="00786A3E">
              <w:rPr>
                <w:rFonts w:asciiTheme="minorHAnsi" w:hAnsiTheme="minorHAnsi" w:cstheme="minorHAnsi"/>
                <w:sz w:val="20"/>
                <w:szCs w:val="20"/>
              </w:rPr>
              <w:t>WebDCU</w:t>
            </w:r>
            <w:proofErr w:type="spellEnd"/>
            <w:r w:rsidRPr="00786A3E">
              <w:rPr>
                <w:rFonts w:asciiTheme="minorHAnsi" w:hAnsiTheme="minorHAnsi" w:cstheme="minorHAnsi"/>
                <w:sz w:val="20"/>
                <w:szCs w:val="20"/>
              </w:rPr>
              <w:t xml:space="preserve"> under: </w:t>
            </w:r>
            <w:proofErr w:type="spellStart"/>
            <w:r>
              <w:rPr>
                <w:rFonts w:asciiTheme="minorHAnsi" w:hAnsiTheme="minorHAnsi" w:cstheme="minorHAnsi"/>
                <w:b/>
                <w:sz w:val="20"/>
                <w:szCs w:val="20"/>
              </w:rPr>
              <w:t>ProTECT</w:t>
            </w:r>
            <w:proofErr w:type="spellEnd"/>
            <w:r w:rsidRPr="00786A3E">
              <w:rPr>
                <w:rFonts w:asciiTheme="minorHAnsi" w:hAnsiTheme="minorHAnsi" w:cstheme="minorHAnsi"/>
                <w:b/>
                <w:sz w:val="20"/>
                <w:szCs w:val="20"/>
              </w:rPr>
              <w:t xml:space="preserve"> IRB Close-out Acknowledgement</w:t>
            </w:r>
            <w:r w:rsidRPr="00786A3E">
              <w:rPr>
                <w:rFonts w:asciiTheme="minorHAnsi" w:hAnsiTheme="minorHAnsi" w:cstheme="minorHAnsi"/>
                <w:sz w:val="20"/>
                <w:szCs w:val="20"/>
              </w:rPr>
              <w:t xml:space="preserve">. </w:t>
            </w:r>
          </w:p>
        </w:tc>
        <w:tc>
          <w:tcPr>
            <w:tcW w:w="630" w:type="dxa"/>
            <w:tcBorders>
              <w:bottom w:val="single" w:sz="4" w:space="0" w:color="auto"/>
            </w:tcBorders>
            <w:vAlign w:val="center"/>
          </w:tcPr>
          <w:p w:rsidR="007D736F" w:rsidRPr="00786A3E" w:rsidRDefault="007D736F" w:rsidP="00A76BDA">
            <w:pPr>
              <w:jc w:val="center"/>
              <w:rPr>
                <w:rFonts w:asciiTheme="minorHAnsi" w:hAnsiTheme="minorHAnsi" w:cstheme="minorHAnsi"/>
                <w:sz w:val="20"/>
                <w:szCs w:val="20"/>
              </w:rPr>
            </w:pPr>
            <w:r w:rsidRPr="00786A3E">
              <w:rPr>
                <w:rFonts w:asciiTheme="minorHAnsi" w:hAnsiTheme="minorHAnsi" w:cstheme="minorHAnsi"/>
                <w:sz w:val="20"/>
                <w:szCs w:val="20"/>
              </w:rPr>
              <w:fldChar w:fldCharType="begin">
                <w:ffData>
                  <w:name w:val="Check7"/>
                  <w:enabled/>
                  <w:calcOnExit w:val="0"/>
                  <w:checkBox>
                    <w:sizeAuto/>
                    <w:default w:val="0"/>
                  </w:checkBox>
                </w:ffData>
              </w:fldChar>
            </w:r>
            <w:r w:rsidRPr="00786A3E">
              <w:rPr>
                <w:rFonts w:asciiTheme="minorHAnsi" w:hAnsiTheme="minorHAnsi" w:cstheme="minorHAnsi"/>
                <w:sz w:val="20"/>
                <w:szCs w:val="20"/>
              </w:rPr>
              <w:instrText xml:space="preserve"> FORMCHECKBOX </w:instrText>
            </w:r>
            <w:r w:rsidRPr="00786A3E">
              <w:rPr>
                <w:rFonts w:asciiTheme="minorHAnsi" w:hAnsiTheme="minorHAnsi" w:cstheme="minorHAnsi"/>
                <w:sz w:val="20"/>
                <w:szCs w:val="20"/>
              </w:rPr>
            </w:r>
            <w:r w:rsidRPr="00786A3E">
              <w:rPr>
                <w:rFonts w:asciiTheme="minorHAnsi" w:hAnsiTheme="minorHAnsi" w:cstheme="minorHAnsi"/>
                <w:sz w:val="20"/>
                <w:szCs w:val="20"/>
              </w:rPr>
              <w:fldChar w:fldCharType="end"/>
            </w:r>
          </w:p>
        </w:tc>
        <w:tc>
          <w:tcPr>
            <w:tcW w:w="540" w:type="dxa"/>
            <w:shd w:val="clear" w:color="auto" w:fill="auto"/>
            <w:vAlign w:val="center"/>
          </w:tcPr>
          <w:p w:rsidR="007D736F" w:rsidRPr="00786A3E" w:rsidRDefault="007D736F" w:rsidP="00A76BDA">
            <w:pPr>
              <w:jc w:val="center"/>
              <w:rPr>
                <w:rFonts w:asciiTheme="minorHAnsi" w:hAnsiTheme="minorHAnsi" w:cstheme="minorHAnsi"/>
                <w:sz w:val="20"/>
                <w:szCs w:val="20"/>
              </w:rPr>
            </w:pPr>
            <w:r w:rsidRPr="00786A3E">
              <w:rPr>
                <w:rFonts w:asciiTheme="minorHAnsi" w:hAnsiTheme="minorHAnsi" w:cstheme="minorHAnsi"/>
                <w:sz w:val="20"/>
                <w:szCs w:val="20"/>
              </w:rPr>
              <w:fldChar w:fldCharType="begin">
                <w:ffData>
                  <w:name w:val="Check7"/>
                  <w:enabled/>
                  <w:calcOnExit w:val="0"/>
                  <w:checkBox>
                    <w:sizeAuto/>
                    <w:default w:val="0"/>
                  </w:checkBox>
                </w:ffData>
              </w:fldChar>
            </w:r>
            <w:r w:rsidRPr="00786A3E">
              <w:rPr>
                <w:rFonts w:asciiTheme="minorHAnsi" w:hAnsiTheme="minorHAnsi" w:cstheme="minorHAnsi"/>
                <w:sz w:val="20"/>
                <w:szCs w:val="20"/>
              </w:rPr>
              <w:instrText xml:space="preserve"> FORMCHECKBOX </w:instrText>
            </w:r>
            <w:r w:rsidRPr="00786A3E">
              <w:rPr>
                <w:rFonts w:asciiTheme="minorHAnsi" w:hAnsiTheme="minorHAnsi" w:cstheme="minorHAnsi"/>
                <w:sz w:val="20"/>
                <w:szCs w:val="20"/>
              </w:rPr>
            </w:r>
            <w:r w:rsidRPr="00786A3E">
              <w:rPr>
                <w:rFonts w:asciiTheme="minorHAnsi" w:hAnsiTheme="minorHAnsi" w:cstheme="minorHAnsi"/>
                <w:sz w:val="20"/>
                <w:szCs w:val="20"/>
              </w:rPr>
              <w:fldChar w:fldCharType="end"/>
            </w:r>
          </w:p>
        </w:tc>
        <w:tc>
          <w:tcPr>
            <w:tcW w:w="3240" w:type="dxa"/>
            <w:vAlign w:val="center"/>
          </w:tcPr>
          <w:p w:rsidR="007D736F" w:rsidRPr="00786A3E" w:rsidRDefault="007D736F" w:rsidP="00D64AE9">
            <w:pPr>
              <w:rPr>
                <w:rFonts w:asciiTheme="minorHAnsi" w:hAnsiTheme="minorHAnsi" w:cstheme="minorHAnsi"/>
                <w:sz w:val="20"/>
                <w:szCs w:val="20"/>
              </w:rPr>
            </w:pPr>
          </w:p>
        </w:tc>
      </w:tr>
      <w:tr w:rsidR="007D736F" w:rsidRPr="00786A3E" w:rsidTr="007D736F">
        <w:trPr>
          <w:trHeight w:val="504"/>
        </w:trPr>
        <w:tc>
          <w:tcPr>
            <w:tcW w:w="6588" w:type="dxa"/>
            <w:tcBorders>
              <w:bottom w:val="single" w:sz="4" w:space="0" w:color="auto"/>
            </w:tcBorders>
          </w:tcPr>
          <w:p w:rsidR="007D736F" w:rsidRPr="007D736F" w:rsidRDefault="007D736F" w:rsidP="007D736F">
            <w:pPr>
              <w:pStyle w:val="ListParagraph"/>
              <w:numPr>
                <w:ilvl w:val="0"/>
                <w:numId w:val="10"/>
              </w:numPr>
              <w:rPr>
                <w:rFonts w:asciiTheme="minorHAnsi" w:hAnsiTheme="minorHAnsi" w:cstheme="minorHAnsi"/>
                <w:sz w:val="20"/>
                <w:szCs w:val="20"/>
              </w:rPr>
            </w:pPr>
            <w:r w:rsidRPr="007D736F">
              <w:rPr>
                <w:rFonts w:asciiTheme="minorHAnsi" w:hAnsiTheme="minorHAnsi" w:cstheme="minorHAnsi"/>
                <w:sz w:val="20"/>
                <w:szCs w:val="20"/>
              </w:rPr>
              <w:t xml:space="preserve">Obtain PI signature on final Delegation of Authority log.  Once all study team members are made inactive in the Project Spoke Team Member table and end dates are added to the Delegation of Authority log, please upload into </w:t>
            </w:r>
            <w:proofErr w:type="spellStart"/>
            <w:r w:rsidRPr="007D736F">
              <w:rPr>
                <w:rFonts w:asciiTheme="minorHAnsi" w:hAnsiTheme="minorHAnsi" w:cstheme="minorHAnsi"/>
                <w:sz w:val="20"/>
                <w:szCs w:val="20"/>
              </w:rPr>
              <w:t>WebDCU</w:t>
            </w:r>
            <w:proofErr w:type="spellEnd"/>
            <w:r w:rsidRPr="007D736F">
              <w:rPr>
                <w:rFonts w:asciiTheme="minorHAnsi" w:hAnsiTheme="minorHAnsi" w:cstheme="minorHAnsi"/>
                <w:sz w:val="20"/>
                <w:szCs w:val="20"/>
              </w:rPr>
              <w:t>.</w:t>
            </w:r>
          </w:p>
        </w:tc>
        <w:tc>
          <w:tcPr>
            <w:tcW w:w="630" w:type="dxa"/>
            <w:tcBorders>
              <w:bottom w:val="single" w:sz="4" w:space="0" w:color="auto"/>
            </w:tcBorders>
            <w:vAlign w:val="center"/>
          </w:tcPr>
          <w:p w:rsidR="007D736F" w:rsidRPr="00786A3E" w:rsidRDefault="007D736F" w:rsidP="00A76BDA">
            <w:pPr>
              <w:jc w:val="center"/>
              <w:rPr>
                <w:rFonts w:asciiTheme="minorHAnsi" w:hAnsiTheme="minorHAnsi" w:cstheme="minorHAnsi"/>
                <w:sz w:val="20"/>
                <w:szCs w:val="20"/>
              </w:rPr>
            </w:pPr>
            <w:r w:rsidRPr="00786A3E">
              <w:rPr>
                <w:rFonts w:asciiTheme="minorHAnsi" w:hAnsiTheme="minorHAnsi" w:cstheme="minorHAnsi"/>
                <w:sz w:val="20"/>
                <w:szCs w:val="20"/>
              </w:rPr>
              <w:fldChar w:fldCharType="begin">
                <w:ffData>
                  <w:name w:val="Check7"/>
                  <w:enabled/>
                  <w:calcOnExit w:val="0"/>
                  <w:checkBox>
                    <w:sizeAuto/>
                    <w:default w:val="0"/>
                  </w:checkBox>
                </w:ffData>
              </w:fldChar>
            </w:r>
            <w:r w:rsidRPr="00786A3E">
              <w:rPr>
                <w:rFonts w:asciiTheme="minorHAnsi" w:hAnsiTheme="minorHAnsi" w:cstheme="minorHAnsi"/>
                <w:sz w:val="20"/>
                <w:szCs w:val="20"/>
              </w:rPr>
              <w:instrText xml:space="preserve"> FORMCHECKBOX </w:instrText>
            </w:r>
            <w:r w:rsidRPr="00786A3E">
              <w:rPr>
                <w:rFonts w:asciiTheme="minorHAnsi" w:hAnsiTheme="minorHAnsi" w:cstheme="minorHAnsi"/>
                <w:sz w:val="20"/>
                <w:szCs w:val="20"/>
              </w:rPr>
            </w:r>
            <w:r w:rsidRPr="00786A3E">
              <w:rPr>
                <w:rFonts w:asciiTheme="minorHAnsi" w:hAnsiTheme="minorHAnsi" w:cstheme="minorHAnsi"/>
                <w:sz w:val="20"/>
                <w:szCs w:val="20"/>
              </w:rPr>
              <w:fldChar w:fldCharType="end"/>
            </w:r>
          </w:p>
        </w:tc>
        <w:tc>
          <w:tcPr>
            <w:tcW w:w="540" w:type="dxa"/>
            <w:tcBorders>
              <w:bottom w:val="single" w:sz="4" w:space="0" w:color="auto"/>
            </w:tcBorders>
            <w:shd w:val="clear" w:color="auto" w:fill="auto"/>
            <w:vAlign w:val="center"/>
          </w:tcPr>
          <w:p w:rsidR="007D736F" w:rsidRPr="00786A3E" w:rsidRDefault="007D736F" w:rsidP="00A76BDA">
            <w:pPr>
              <w:jc w:val="center"/>
              <w:rPr>
                <w:rFonts w:asciiTheme="minorHAnsi" w:hAnsiTheme="minorHAnsi" w:cstheme="minorHAnsi"/>
                <w:sz w:val="20"/>
                <w:szCs w:val="20"/>
              </w:rPr>
            </w:pPr>
            <w:r w:rsidRPr="00786A3E">
              <w:rPr>
                <w:rFonts w:asciiTheme="minorHAnsi" w:hAnsiTheme="minorHAnsi" w:cstheme="minorHAnsi"/>
                <w:sz w:val="20"/>
                <w:szCs w:val="20"/>
              </w:rPr>
              <w:fldChar w:fldCharType="begin">
                <w:ffData>
                  <w:name w:val="Check7"/>
                  <w:enabled/>
                  <w:calcOnExit w:val="0"/>
                  <w:checkBox>
                    <w:sizeAuto/>
                    <w:default w:val="0"/>
                  </w:checkBox>
                </w:ffData>
              </w:fldChar>
            </w:r>
            <w:r w:rsidRPr="00786A3E">
              <w:rPr>
                <w:rFonts w:asciiTheme="minorHAnsi" w:hAnsiTheme="minorHAnsi" w:cstheme="minorHAnsi"/>
                <w:sz w:val="20"/>
                <w:szCs w:val="20"/>
              </w:rPr>
              <w:instrText xml:space="preserve"> FORMCHECKBOX </w:instrText>
            </w:r>
            <w:r w:rsidRPr="00786A3E">
              <w:rPr>
                <w:rFonts w:asciiTheme="minorHAnsi" w:hAnsiTheme="minorHAnsi" w:cstheme="minorHAnsi"/>
                <w:sz w:val="20"/>
                <w:szCs w:val="20"/>
              </w:rPr>
            </w:r>
            <w:r w:rsidRPr="00786A3E">
              <w:rPr>
                <w:rFonts w:asciiTheme="minorHAnsi" w:hAnsiTheme="minorHAnsi" w:cstheme="minorHAnsi"/>
                <w:sz w:val="20"/>
                <w:szCs w:val="20"/>
              </w:rPr>
              <w:fldChar w:fldCharType="end"/>
            </w:r>
          </w:p>
        </w:tc>
        <w:tc>
          <w:tcPr>
            <w:tcW w:w="3240" w:type="dxa"/>
            <w:tcBorders>
              <w:bottom w:val="single" w:sz="4" w:space="0" w:color="auto"/>
            </w:tcBorders>
            <w:vAlign w:val="center"/>
          </w:tcPr>
          <w:p w:rsidR="007D736F" w:rsidRPr="00786A3E" w:rsidRDefault="007D736F" w:rsidP="005C023F">
            <w:pPr>
              <w:jc w:val="center"/>
              <w:rPr>
                <w:rFonts w:asciiTheme="minorHAnsi" w:hAnsiTheme="minorHAnsi" w:cstheme="minorHAnsi"/>
                <w:sz w:val="20"/>
                <w:szCs w:val="20"/>
              </w:rPr>
            </w:pPr>
          </w:p>
        </w:tc>
      </w:tr>
    </w:tbl>
    <w:p w:rsidR="007D736F" w:rsidRPr="007D736F" w:rsidRDefault="007D736F" w:rsidP="00857BA6">
      <w:pPr>
        <w:rPr>
          <w:rFonts w:asciiTheme="minorHAnsi" w:hAnsiTheme="minorHAnsi" w:cstheme="minorHAnsi"/>
          <w:sz w:val="18"/>
          <w:szCs w:val="18"/>
        </w:rPr>
      </w:pPr>
      <w:r w:rsidRPr="007D736F">
        <w:rPr>
          <w:rFonts w:asciiTheme="minorHAnsi" w:hAnsiTheme="minorHAnsi" w:cstheme="minorHAnsi"/>
          <w:sz w:val="18"/>
          <w:szCs w:val="18"/>
        </w:rPr>
        <w:t xml:space="preserve">* </w:t>
      </w:r>
      <w:r>
        <w:rPr>
          <w:rFonts w:asciiTheme="minorHAnsi" w:hAnsiTheme="minorHAnsi" w:cstheme="minorHAnsi"/>
          <w:sz w:val="18"/>
          <w:szCs w:val="18"/>
        </w:rPr>
        <w:t>P</w:t>
      </w:r>
      <w:r w:rsidRPr="007D736F">
        <w:rPr>
          <w:rFonts w:asciiTheme="minorHAnsi" w:hAnsiTheme="minorHAnsi" w:cstheme="minorHAnsi"/>
          <w:sz w:val="18"/>
          <w:szCs w:val="18"/>
        </w:rPr>
        <w:t xml:space="preserve">lease note, we have allowed sites to inactivate team members with the exception of the </w:t>
      </w:r>
      <w:r>
        <w:rPr>
          <w:rFonts w:asciiTheme="minorHAnsi" w:hAnsiTheme="minorHAnsi" w:cstheme="minorHAnsi"/>
          <w:sz w:val="18"/>
          <w:szCs w:val="18"/>
        </w:rPr>
        <w:t xml:space="preserve">Hub PI, </w:t>
      </w:r>
      <w:r w:rsidRPr="007D736F">
        <w:rPr>
          <w:rFonts w:asciiTheme="minorHAnsi" w:hAnsiTheme="minorHAnsi" w:cstheme="minorHAnsi"/>
          <w:sz w:val="18"/>
          <w:szCs w:val="18"/>
        </w:rPr>
        <w:t xml:space="preserve">Trial PI and </w:t>
      </w:r>
      <w:r>
        <w:rPr>
          <w:rFonts w:asciiTheme="minorHAnsi" w:hAnsiTheme="minorHAnsi" w:cstheme="minorHAnsi"/>
          <w:sz w:val="18"/>
          <w:szCs w:val="18"/>
        </w:rPr>
        <w:t xml:space="preserve">Trial </w:t>
      </w:r>
      <w:r w:rsidRPr="007D736F">
        <w:rPr>
          <w:rFonts w:asciiTheme="minorHAnsi" w:hAnsiTheme="minorHAnsi" w:cstheme="minorHAnsi"/>
          <w:sz w:val="18"/>
          <w:szCs w:val="18"/>
        </w:rPr>
        <w:t>Primary Study Coordinator during this process</w:t>
      </w:r>
    </w:p>
    <w:p w:rsidR="007D736F" w:rsidRDefault="007D736F" w:rsidP="00857BA6">
      <w:pPr>
        <w:rPr>
          <w:rFonts w:asciiTheme="minorHAnsi" w:hAnsiTheme="minorHAnsi" w:cstheme="minorHAnsi"/>
          <w:sz w:val="20"/>
          <w:szCs w:val="20"/>
        </w:rPr>
      </w:pPr>
    </w:p>
    <w:p w:rsidR="007D736F" w:rsidRPr="00786A3E" w:rsidRDefault="007D736F" w:rsidP="00857BA6">
      <w:pPr>
        <w:rPr>
          <w:rFonts w:asciiTheme="minorHAnsi" w:hAnsiTheme="minorHAnsi" w:cstheme="minorHAnsi"/>
          <w:sz w:val="20"/>
          <w:szCs w:val="20"/>
        </w:rPr>
      </w:pPr>
    </w:p>
    <w:p w:rsidR="00E62A67" w:rsidRDefault="00E62A67"/>
    <w:sectPr w:rsidR="00E62A67" w:rsidSect="00786A3E">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38B" w:rsidRDefault="00FE438B">
      <w:r>
        <w:separator/>
      </w:r>
    </w:p>
    <w:p w:rsidR="00FE438B" w:rsidRDefault="00FE438B"/>
  </w:endnote>
  <w:endnote w:type="continuationSeparator" w:id="0">
    <w:p w:rsidR="00FE438B" w:rsidRDefault="00FE438B">
      <w:r>
        <w:continuationSeparator/>
      </w:r>
    </w:p>
    <w:p w:rsidR="00FE438B" w:rsidRDefault="00FE4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0B" w:rsidRDefault="001415EF">
    <w:pPr>
      <w:pStyle w:val="Footer"/>
      <w:jc w:val="center"/>
      <w:rPr>
        <w:sz w:val="20"/>
      </w:rPr>
    </w:pPr>
    <w:r>
      <w:rPr>
        <w:sz w:val="20"/>
      </w:rPr>
      <w:t xml:space="preserve">RAMPART Site Closeout </w:t>
    </w:r>
    <w:proofErr w:type="spellStart"/>
    <w:r>
      <w:rPr>
        <w:sz w:val="20"/>
      </w:rPr>
      <w:t>Instructions_DRAFT</w:t>
    </w:r>
    <w:proofErr w:type="spellEnd"/>
    <w:r>
      <w:rPr>
        <w:sz w:val="20"/>
      </w:rPr>
      <w:t xml:space="preserve"> 1</w:t>
    </w:r>
    <w:r w:rsidR="00F07D53">
      <w:rPr>
        <w:sz w:val="20"/>
      </w:rPr>
      <w:t>D</w:t>
    </w:r>
    <w:r>
      <w:rPr>
        <w:sz w:val="20"/>
      </w:rPr>
      <w:t xml:space="preserve"> (last updated </w:t>
    </w:r>
    <w:r w:rsidR="00F07D53">
      <w:rPr>
        <w:sz w:val="20"/>
      </w:rPr>
      <w:t>December 14</w:t>
    </w:r>
    <w:r>
      <w:rPr>
        <w:sz w:val="20"/>
      </w:rPr>
      <w:t>, 2010)</w:t>
    </w:r>
  </w:p>
  <w:p w:rsidR="0087790B" w:rsidRDefault="0087790B"/>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D53" w:rsidRDefault="00292DBF" w:rsidP="00F07D53">
    <w:pPr>
      <w:pStyle w:val="Footer"/>
      <w:jc w:val="center"/>
      <w:rPr>
        <w:sz w:val="20"/>
      </w:rPr>
    </w:pPr>
    <w:r>
      <w:rPr>
        <w:sz w:val="20"/>
      </w:rPr>
      <w:t>ProTECT</w:t>
    </w:r>
    <w:r w:rsidR="00F07D53">
      <w:rPr>
        <w:sz w:val="20"/>
      </w:rPr>
      <w:t xml:space="preserve"> Close</w:t>
    </w:r>
    <w:r w:rsidR="00A76BDA">
      <w:rPr>
        <w:sz w:val="20"/>
      </w:rPr>
      <w:t>-</w:t>
    </w:r>
    <w:r w:rsidR="00F07D53">
      <w:rPr>
        <w:sz w:val="20"/>
      </w:rPr>
      <w:t xml:space="preserve">out </w:t>
    </w:r>
    <w:r w:rsidR="00A76BDA">
      <w:rPr>
        <w:sz w:val="20"/>
      </w:rPr>
      <w:t>Milestone Activities Spokes with No Subject Enrollments</w:t>
    </w:r>
    <w:r w:rsidR="00103F52">
      <w:rPr>
        <w:sz w:val="20"/>
      </w:rPr>
      <w:t>.FINAL.070214</w:t>
    </w:r>
  </w:p>
  <w:p w:rsidR="0087790B" w:rsidRPr="00F07D53" w:rsidRDefault="0087790B" w:rsidP="00F07D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38B" w:rsidRDefault="00FE438B">
      <w:r>
        <w:separator/>
      </w:r>
    </w:p>
    <w:p w:rsidR="00FE438B" w:rsidRDefault="00FE438B"/>
  </w:footnote>
  <w:footnote w:type="continuationSeparator" w:id="0">
    <w:p w:rsidR="00FE438B" w:rsidRDefault="00FE438B">
      <w:r>
        <w:continuationSeparator/>
      </w:r>
    </w:p>
    <w:p w:rsidR="00FE438B" w:rsidRDefault="00FE438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2"/>
      <w:gridCol w:w="3672"/>
      <w:gridCol w:w="3672"/>
    </w:tblGrid>
    <w:tr w:rsidR="0087790B">
      <w:trPr>
        <w:cantSplit/>
      </w:trPr>
      <w:tc>
        <w:tcPr>
          <w:tcW w:w="7344" w:type="dxa"/>
          <w:gridSpan w:val="2"/>
          <w:shd w:val="clear" w:color="auto" w:fill="D9D9D9"/>
        </w:tcPr>
        <w:p w:rsidR="0087790B" w:rsidRDefault="00183A4F" w:rsidP="001415EF">
          <w:pPr>
            <w:pStyle w:val="Header"/>
            <w:jc w:val="center"/>
            <w:rPr>
              <w:rFonts w:ascii="Arial" w:hAnsi="Arial" w:cs="Arial"/>
              <w:b/>
              <w:bCs/>
            </w:rPr>
          </w:pPr>
          <w:r>
            <w:rPr>
              <w:rFonts w:ascii="Arial" w:hAnsi="Arial" w:cs="Arial"/>
              <w:b/>
            </w:rPr>
            <w:t xml:space="preserve">CLOSEOUT </w:t>
          </w:r>
          <w:proofErr w:type="spellStart"/>
          <w:r>
            <w:rPr>
              <w:rFonts w:ascii="Arial" w:hAnsi="Arial" w:cs="Arial"/>
              <w:b/>
            </w:rPr>
            <w:t>WebDCU</w:t>
          </w:r>
          <w:proofErr w:type="spellEnd"/>
          <w:r>
            <w:rPr>
              <w:rFonts w:ascii="Arial" w:hAnsi="Arial" w:cs="Arial"/>
              <w:b/>
            </w:rPr>
            <w:t xml:space="preserve"> / Regulatory Milestones</w:t>
          </w:r>
        </w:p>
      </w:tc>
      <w:tc>
        <w:tcPr>
          <w:tcW w:w="3672" w:type="dxa"/>
        </w:tcPr>
        <w:p w:rsidR="0087790B" w:rsidRDefault="0087790B">
          <w:pPr>
            <w:pStyle w:val="Header"/>
            <w:jc w:val="center"/>
            <w:rPr>
              <w:rFonts w:ascii="Arial" w:hAnsi="Arial" w:cs="Arial"/>
            </w:rPr>
          </w:pPr>
          <w:r>
            <w:rPr>
              <w:rFonts w:ascii="Arial" w:hAnsi="Arial" w:cs="Arial"/>
            </w:rPr>
            <w:t xml:space="preserve">Page </w:t>
          </w:r>
          <w:r w:rsidR="00735ED3">
            <w:rPr>
              <w:rFonts w:ascii="Arial" w:hAnsi="Arial" w:cs="Arial"/>
            </w:rPr>
            <w:fldChar w:fldCharType="begin"/>
          </w:r>
          <w:r>
            <w:rPr>
              <w:rFonts w:ascii="Arial" w:hAnsi="Arial" w:cs="Arial"/>
            </w:rPr>
            <w:instrText xml:space="preserve"> PAGE </w:instrText>
          </w:r>
          <w:r w:rsidR="00735ED3">
            <w:rPr>
              <w:rFonts w:ascii="Arial" w:hAnsi="Arial" w:cs="Arial"/>
            </w:rPr>
            <w:fldChar w:fldCharType="separate"/>
          </w:r>
          <w:r w:rsidR="007D736F">
            <w:rPr>
              <w:rFonts w:ascii="Arial" w:hAnsi="Arial" w:cs="Arial"/>
              <w:noProof/>
            </w:rPr>
            <w:t>2</w:t>
          </w:r>
          <w:r w:rsidR="00735ED3">
            <w:rPr>
              <w:rFonts w:ascii="Arial" w:hAnsi="Arial" w:cs="Arial"/>
            </w:rPr>
            <w:fldChar w:fldCharType="end"/>
          </w:r>
          <w:r>
            <w:rPr>
              <w:rFonts w:ascii="Arial" w:hAnsi="Arial" w:cs="Arial"/>
            </w:rPr>
            <w:t xml:space="preserve"> of </w:t>
          </w:r>
          <w:r w:rsidR="00735ED3">
            <w:rPr>
              <w:rFonts w:ascii="Arial" w:hAnsi="Arial" w:cs="Arial"/>
            </w:rPr>
            <w:fldChar w:fldCharType="begin"/>
          </w:r>
          <w:r>
            <w:rPr>
              <w:rFonts w:ascii="Arial" w:hAnsi="Arial" w:cs="Arial"/>
            </w:rPr>
            <w:instrText xml:space="preserve"> NUMPAGES </w:instrText>
          </w:r>
          <w:r w:rsidR="00735ED3">
            <w:rPr>
              <w:rFonts w:ascii="Arial" w:hAnsi="Arial" w:cs="Arial"/>
            </w:rPr>
            <w:fldChar w:fldCharType="separate"/>
          </w:r>
          <w:r w:rsidR="007D736F">
            <w:rPr>
              <w:rFonts w:ascii="Arial" w:hAnsi="Arial" w:cs="Arial"/>
              <w:noProof/>
            </w:rPr>
            <w:t>2</w:t>
          </w:r>
          <w:r w:rsidR="00735ED3">
            <w:rPr>
              <w:rFonts w:ascii="Arial" w:hAnsi="Arial" w:cs="Arial"/>
            </w:rPr>
            <w:fldChar w:fldCharType="end"/>
          </w:r>
        </w:p>
      </w:tc>
    </w:tr>
    <w:tr w:rsidR="0087790B">
      <w:tc>
        <w:tcPr>
          <w:tcW w:w="3672" w:type="dxa"/>
        </w:tcPr>
        <w:p w:rsidR="0087790B" w:rsidRDefault="00CC6218">
          <w:pPr>
            <w:pStyle w:val="Header"/>
            <w:rPr>
              <w:rFonts w:ascii="Arial" w:hAnsi="Arial" w:cs="Arial"/>
              <w:sz w:val="16"/>
            </w:rPr>
          </w:pPr>
          <w:r>
            <w:rPr>
              <w:rFonts w:ascii="Arial" w:hAnsi="Arial" w:cs="Arial"/>
              <w:sz w:val="16"/>
            </w:rPr>
            <w:t xml:space="preserve">Protocol Number: </w:t>
          </w:r>
          <w:r w:rsidR="00183A4F">
            <w:rPr>
              <w:rFonts w:ascii="Arial" w:hAnsi="Arial" w:cs="Arial"/>
              <w:sz w:val="16"/>
            </w:rPr>
            <w:t>Version 3.0</w:t>
          </w:r>
        </w:p>
        <w:p w:rsidR="0087790B" w:rsidRPr="00CC6218" w:rsidRDefault="00CC6218">
          <w:pPr>
            <w:pStyle w:val="Header"/>
            <w:rPr>
              <w:rFonts w:ascii="Arial" w:hAnsi="Arial" w:cs="Arial"/>
              <w:bCs/>
              <w:sz w:val="16"/>
              <w:szCs w:val="16"/>
            </w:rPr>
          </w:pPr>
          <w:r w:rsidRPr="00CC6218">
            <w:rPr>
              <w:rFonts w:ascii="Arial" w:hAnsi="Arial" w:cs="Arial"/>
              <w:bCs/>
              <w:sz w:val="16"/>
              <w:szCs w:val="16"/>
            </w:rPr>
            <w:t xml:space="preserve">FDA IND Number: </w:t>
          </w:r>
          <w:r w:rsidR="007524F5">
            <w:rPr>
              <w:rFonts w:ascii="Arial" w:hAnsi="Arial" w:cs="Arial"/>
              <w:sz w:val="16"/>
            </w:rPr>
            <w:t xml:space="preserve">IND #102,254 </w:t>
          </w:r>
        </w:p>
      </w:tc>
      <w:tc>
        <w:tcPr>
          <w:tcW w:w="3672" w:type="dxa"/>
        </w:tcPr>
        <w:p w:rsidR="0087790B" w:rsidRDefault="001415EF">
          <w:pPr>
            <w:pStyle w:val="Header"/>
            <w:rPr>
              <w:rFonts w:ascii="Arial" w:hAnsi="Arial" w:cs="Arial"/>
              <w:sz w:val="16"/>
            </w:rPr>
          </w:pPr>
          <w:r>
            <w:rPr>
              <w:rFonts w:ascii="Arial" w:hAnsi="Arial" w:cs="Arial"/>
              <w:sz w:val="16"/>
            </w:rPr>
            <w:t xml:space="preserve">Hub </w:t>
          </w:r>
          <w:r w:rsidR="0087790B">
            <w:rPr>
              <w:rFonts w:ascii="Arial" w:hAnsi="Arial" w:cs="Arial"/>
              <w:sz w:val="16"/>
            </w:rPr>
            <w:t>Name:</w:t>
          </w:r>
        </w:p>
        <w:p w:rsidR="001415EF" w:rsidRDefault="001415EF">
          <w:pPr>
            <w:pStyle w:val="Header"/>
            <w:rPr>
              <w:rFonts w:ascii="Arial" w:hAnsi="Arial" w:cs="Arial"/>
              <w:sz w:val="16"/>
            </w:rPr>
          </w:pPr>
          <w:r>
            <w:rPr>
              <w:rFonts w:ascii="Arial" w:hAnsi="Arial" w:cs="Arial"/>
              <w:sz w:val="16"/>
            </w:rPr>
            <w:t>Spoke(s) Name:</w:t>
          </w:r>
        </w:p>
        <w:p w:rsidR="0087790B" w:rsidRPr="001415EF" w:rsidRDefault="001415EF">
          <w:pPr>
            <w:pStyle w:val="Header"/>
            <w:rPr>
              <w:rFonts w:ascii="Arial" w:hAnsi="Arial" w:cs="Arial"/>
              <w:sz w:val="16"/>
            </w:rPr>
          </w:pPr>
          <w:r>
            <w:rPr>
              <w:rFonts w:ascii="Arial" w:hAnsi="Arial" w:cs="Arial"/>
              <w:sz w:val="16"/>
            </w:rPr>
            <w:t>EMS(s) Name:</w:t>
          </w:r>
        </w:p>
      </w:tc>
      <w:tc>
        <w:tcPr>
          <w:tcW w:w="3672" w:type="dxa"/>
        </w:tcPr>
        <w:p w:rsidR="0087790B" w:rsidRDefault="0087790B">
          <w:pPr>
            <w:pStyle w:val="Header"/>
            <w:rPr>
              <w:rFonts w:ascii="Arial" w:hAnsi="Arial" w:cs="Arial"/>
              <w:sz w:val="16"/>
            </w:rPr>
          </w:pPr>
          <w:r>
            <w:rPr>
              <w:rFonts w:ascii="Arial" w:hAnsi="Arial" w:cs="Arial"/>
              <w:sz w:val="16"/>
            </w:rPr>
            <w:t xml:space="preserve">Date of </w:t>
          </w:r>
          <w:r w:rsidR="001415EF">
            <w:rPr>
              <w:rFonts w:ascii="Arial" w:hAnsi="Arial" w:cs="Arial"/>
              <w:sz w:val="16"/>
            </w:rPr>
            <w:t xml:space="preserve">Closeout </w:t>
          </w:r>
          <w:r>
            <w:rPr>
              <w:rFonts w:ascii="Arial" w:hAnsi="Arial" w:cs="Arial"/>
              <w:sz w:val="16"/>
            </w:rPr>
            <w:t>Visit:</w:t>
          </w:r>
        </w:p>
        <w:p w:rsidR="0087790B" w:rsidRDefault="0087790B">
          <w:pPr>
            <w:pStyle w:val="Header"/>
            <w:rPr>
              <w:b/>
              <w:bCs/>
              <w:sz w:val="18"/>
            </w:rPr>
          </w:pPr>
        </w:p>
      </w:tc>
    </w:tr>
  </w:tbl>
  <w:p w:rsidR="0087790B" w:rsidRDefault="0087790B"/>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
      <w:gridCol w:w="5224"/>
      <w:gridCol w:w="5670"/>
    </w:tblGrid>
    <w:tr w:rsidR="004E6FD4" w:rsidTr="00995E18">
      <w:trPr>
        <w:trHeight w:val="710"/>
      </w:trPr>
      <w:tc>
        <w:tcPr>
          <w:tcW w:w="10908" w:type="dxa"/>
          <w:gridSpan w:val="3"/>
          <w:shd w:val="clear" w:color="auto" w:fill="BFBFBF" w:themeFill="background1" w:themeFillShade="BF"/>
          <w:vAlign w:val="center"/>
        </w:tcPr>
        <w:p w:rsidR="004E6FD4" w:rsidRPr="00FB5F74" w:rsidRDefault="004E6FD4" w:rsidP="004E6FD4">
          <w:pPr>
            <w:jc w:val="center"/>
            <w:rPr>
              <w:rFonts w:ascii="Arial" w:hAnsi="Arial" w:cs="Arial"/>
              <w:sz w:val="44"/>
            </w:rPr>
          </w:pPr>
          <w:proofErr w:type="spellStart"/>
          <w:r>
            <w:rPr>
              <w:rFonts w:ascii="Arial" w:hAnsi="Arial" w:cs="Arial"/>
              <w:b/>
              <w:sz w:val="32"/>
            </w:rPr>
            <w:t>ProTECT</w:t>
          </w:r>
          <w:r w:rsidRPr="00D35858">
            <w:rPr>
              <w:rFonts w:ascii="Arial" w:hAnsi="Arial" w:cs="Arial"/>
              <w:b/>
              <w:sz w:val="32"/>
              <w:vertAlign w:val="superscript"/>
            </w:rPr>
            <w:t>TM</w:t>
          </w:r>
          <w:proofErr w:type="spellEnd"/>
          <w:r w:rsidRPr="00FB5F74">
            <w:rPr>
              <w:rFonts w:ascii="Arial" w:hAnsi="Arial" w:cs="Arial"/>
              <w:b/>
              <w:sz w:val="32"/>
            </w:rPr>
            <w:t xml:space="preserve"> </w:t>
          </w:r>
          <w:r>
            <w:rPr>
              <w:rFonts w:ascii="Arial" w:hAnsi="Arial" w:cs="Arial"/>
              <w:b/>
              <w:sz w:val="32"/>
            </w:rPr>
            <w:t xml:space="preserve">III </w:t>
          </w:r>
          <w:r w:rsidRPr="00FB5F74">
            <w:rPr>
              <w:rFonts w:ascii="Arial" w:hAnsi="Arial" w:cs="Arial"/>
              <w:b/>
              <w:sz w:val="32"/>
            </w:rPr>
            <w:t>Close</w:t>
          </w:r>
          <w:r>
            <w:rPr>
              <w:rFonts w:ascii="Arial" w:hAnsi="Arial" w:cs="Arial"/>
              <w:b/>
              <w:sz w:val="32"/>
            </w:rPr>
            <w:t>-</w:t>
          </w:r>
          <w:r w:rsidRPr="00FB5F74">
            <w:rPr>
              <w:rFonts w:ascii="Arial" w:hAnsi="Arial" w:cs="Arial"/>
              <w:b/>
              <w:sz w:val="32"/>
            </w:rPr>
            <w:t xml:space="preserve">out </w:t>
          </w:r>
          <w:r>
            <w:rPr>
              <w:rFonts w:ascii="Arial" w:hAnsi="Arial" w:cs="Arial"/>
              <w:b/>
              <w:sz w:val="32"/>
            </w:rPr>
            <w:t>Milestone Activities</w:t>
          </w:r>
          <w:r>
            <w:rPr>
              <w:rFonts w:ascii="Arial" w:hAnsi="Arial" w:cs="Arial"/>
              <w:b/>
              <w:sz w:val="32"/>
            </w:rPr>
            <w:br/>
            <w:t>Spokes with no Subject Enrollments</w:t>
          </w:r>
          <w:r w:rsidRPr="00FB5F74">
            <w:rPr>
              <w:rFonts w:ascii="Arial" w:hAnsi="Arial" w:cs="Arial"/>
              <w:sz w:val="40"/>
            </w:rPr>
            <w:br/>
          </w:r>
          <w:r w:rsidRPr="00FB5F74">
            <w:rPr>
              <w:rFonts w:ascii="Arial" w:hAnsi="Arial" w:cs="Arial"/>
            </w:rPr>
            <w:t xml:space="preserve">Page </w:t>
          </w:r>
          <w:r w:rsidRPr="00FB5F74">
            <w:rPr>
              <w:rStyle w:val="PageNumber"/>
              <w:rFonts w:ascii="Arial" w:hAnsi="Arial" w:cs="Arial"/>
            </w:rPr>
            <w:fldChar w:fldCharType="begin"/>
          </w:r>
          <w:r w:rsidRPr="00FB5F74">
            <w:rPr>
              <w:rStyle w:val="PageNumber"/>
              <w:rFonts w:ascii="Arial" w:hAnsi="Arial" w:cs="Arial"/>
            </w:rPr>
            <w:instrText xml:space="preserve"> PAGE </w:instrText>
          </w:r>
          <w:r w:rsidRPr="00FB5F74">
            <w:rPr>
              <w:rStyle w:val="PageNumber"/>
              <w:rFonts w:ascii="Arial" w:hAnsi="Arial" w:cs="Arial"/>
            </w:rPr>
            <w:fldChar w:fldCharType="separate"/>
          </w:r>
          <w:r w:rsidR="00103F52">
            <w:rPr>
              <w:rStyle w:val="PageNumber"/>
              <w:rFonts w:ascii="Arial" w:hAnsi="Arial" w:cs="Arial"/>
              <w:noProof/>
            </w:rPr>
            <w:t>1</w:t>
          </w:r>
          <w:r w:rsidRPr="00FB5F74">
            <w:rPr>
              <w:rStyle w:val="PageNumber"/>
              <w:rFonts w:ascii="Arial" w:hAnsi="Arial" w:cs="Arial"/>
            </w:rPr>
            <w:fldChar w:fldCharType="end"/>
          </w:r>
          <w:r w:rsidRPr="00FB5F74">
            <w:rPr>
              <w:rStyle w:val="PageNumber"/>
              <w:rFonts w:ascii="Arial" w:hAnsi="Arial" w:cs="Arial"/>
            </w:rPr>
            <w:t xml:space="preserve"> of </w:t>
          </w:r>
          <w:r w:rsidRPr="00FB5F74">
            <w:rPr>
              <w:rStyle w:val="PageNumber"/>
              <w:rFonts w:ascii="Arial" w:hAnsi="Arial" w:cs="Arial"/>
            </w:rPr>
            <w:fldChar w:fldCharType="begin"/>
          </w:r>
          <w:r w:rsidRPr="00FB5F74">
            <w:rPr>
              <w:rStyle w:val="PageNumber"/>
              <w:rFonts w:ascii="Arial" w:hAnsi="Arial" w:cs="Arial"/>
            </w:rPr>
            <w:instrText xml:space="preserve"> NUMPAGES </w:instrText>
          </w:r>
          <w:r w:rsidRPr="00FB5F74">
            <w:rPr>
              <w:rStyle w:val="PageNumber"/>
              <w:rFonts w:ascii="Arial" w:hAnsi="Arial" w:cs="Arial"/>
            </w:rPr>
            <w:fldChar w:fldCharType="separate"/>
          </w:r>
          <w:r w:rsidR="00103F52">
            <w:rPr>
              <w:rStyle w:val="PageNumber"/>
              <w:rFonts w:ascii="Arial" w:hAnsi="Arial" w:cs="Arial"/>
              <w:noProof/>
            </w:rPr>
            <w:t>1</w:t>
          </w:r>
          <w:r w:rsidRPr="00FB5F74">
            <w:rPr>
              <w:rStyle w:val="PageNumber"/>
              <w:rFonts w:ascii="Arial" w:hAnsi="Arial" w:cs="Arial"/>
            </w:rPr>
            <w:fldChar w:fldCharType="end"/>
          </w:r>
        </w:p>
      </w:tc>
    </w:tr>
    <w:tr w:rsidR="004E6FD4" w:rsidTr="00995E1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4" w:type="dxa"/>
        <w:cantSplit/>
        <w:trHeight w:val="359"/>
      </w:trPr>
      <w:tc>
        <w:tcPr>
          <w:tcW w:w="5224" w:type="dxa"/>
          <w:tcBorders>
            <w:top w:val="nil"/>
            <w:left w:val="single" w:sz="6" w:space="0" w:color="auto"/>
            <w:bottom w:val="single" w:sz="6" w:space="0" w:color="auto"/>
          </w:tcBorders>
        </w:tcPr>
        <w:p w:rsidR="004E6FD4" w:rsidRDefault="004E6FD4" w:rsidP="00995E18">
          <w:pPr>
            <w:rPr>
              <w:rFonts w:ascii="Arial" w:hAnsi="Arial" w:cs="Arial"/>
              <w:sz w:val="16"/>
            </w:rPr>
          </w:pPr>
          <w:r>
            <w:rPr>
              <w:rFonts w:ascii="Arial" w:hAnsi="Arial" w:cs="Arial"/>
              <w:sz w:val="16"/>
            </w:rPr>
            <w:t>Protocol Number: Version 7</w:t>
          </w:r>
        </w:p>
        <w:p w:rsidR="004E6FD4" w:rsidRDefault="004E6FD4" w:rsidP="00995E18">
          <w:pPr>
            <w:rPr>
              <w:rFonts w:ascii="Arial" w:hAnsi="Arial" w:cs="Arial"/>
              <w:sz w:val="16"/>
            </w:rPr>
          </w:pPr>
          <w:r>
            <w:rPr>
              <w:rFonts w:ascii="Arial" w:hAnsi="Arial" w:cs="Arial"/>
              <w:sz w:val="16"/>
            </w:rPr>
            <w:t>FDA IND Number: IND #104,188</w:t>
          </w:r>
          <w:r>
            <w:rPr>
              <w:rFonts w:ascii="Arial" w:hAnsi="Arial" w:cs="Arial"/>
              <w:sz w:val="16"/>
            </w:rPr>
            <w:br/>
            <w:t xml:space="preserve">Sponsor: </w:t>
          </w:r>
          <w:r w:rsidRPr="00292DBF">
            <w:rPr>
              <w:rFonts w:ascii="Arial" w:hAnsi="Arial" w:cs="Arial"/>
              <w:sz w:val="16"/>
            </w:rPr>
            <w:t>David W. Wright, MD, FACEP</w:t>
          </w:r>
        </w:p>
      </w:tc>
      <w:tc>
        <w:tcPr>
          <w:tcW w:w="5670" w:type="dxa"/>
          <w:tcBorders>
            <w:top w:val="nil"/>
            <w:right w:val="single" w:sz="6" w:space="0" w:color="auto"/>
          </w:tcBorders>
        </w:tcPr>
        <w:p w:rsidR="004E6FD4" w:rsidRDefault="004E6FD4" w:rsidP="00995E18">
          <w:pPr>
            <w:pStyle w:val="Header"/>
            <w:rPr>
              <w:rFonts w:ascii="Arial" w:hAnsi="Arial" w:cs="Arial"/>
              <w:sz w:val="16"/>
            </w:rPr>
          </w:pPr>
          <w:r>
            <w:rPr>
              <w:rFonts w:ascii="Arial" w:hAnsi="Arial" w:cs="Arial"/>
              <w:sz w:val="16"/>
            </w:rPr>
            <w:t>Hub Name:</w:t>
          </w:r>
        </w:p>
        <w:p w:rsidR="004E6FD4" w:rsidRDefault="004E6FD4" w:rsidP="00995E18">
          <w:pPr>
            <w:pStyle w:val="Header"/>
            <w:rPr>
              <w:rFonts w:ascii="Arial" w:hAnsi="Arial" w:cs="Arial"/>
              <w:sz w:val="16"/>
            </w:rPr>
          </w:pPr>
          <w:r>
            <w:rPr>
              <w:rFonts w:ascii="Arial" w:hAnsi="Arial" w:cs="Arial"/>
              <w:sz w:val="16"/>
            </w:rPr>
            <w:t>Spoke(s) Name:</w:t>
          </w:r>
        </w:p>
        <w:p w:rsidR="004E6FD4" w:rsidRDefault="004E6FD4" w:rsidP="00995E18">
          <w:pPr>
            <w:pStyle w:val="Header"/>
            <w:rPr>
              <w:rFonts w:ascii="Arial" w:hAnsi="Arial" w:cs="Arial"/>
              <w:sz w:val="16"/>
            </w:rPr>
          </w:pPr>
          <w:r>
            <w:rPr>
              <w:rFonts w:ascii="Arial" w:hAnsi="Arial" w:cs="Arial"/>
              <w:sz w:val="16"/>
            </w:rPr>
            <w:t xml:space="preserve">Principal Investigator: </w:t>
          </w:r>
        </w:p>
      </w:tc>
    </w:tr>
  </w:tbl>
  <w:p w:rsidR="00F24A14" w:rsidRDefault="00F24A1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D7B"/>
    <w:multiLevelType w:val="hybridMultilevel"/>
    <w:tmpl w:val="41FCE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957F4"/>
    <w:multiLevelType w:val="hybridMultilevel"/>
    <w:tmpl w:val="DDB85670"/>
    <w:lvl w:ilvl="0" w:tplc="FCAE24E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802C2D"/>
    <w:multiLevelType w:val="hybridMultilevel"/>
    <w:tmpl w:val="593A9358"/>
    <w:lvl w:ilvl="0" w:tplc="47365D0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5E10E4F"/>
    <w:multiLevelType w:val="hybridMultilevel"/>
    <w:tmpl w:val="9E582FBC"/>
    <w:lvl w:ilvl="0" w:tplc="8BEA0D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CEC4590"/>
    <w:multiLevelType w:val="hybridMultilevel"/>
    <w:tmpl w:val="B1C8CAA2"/>
    <w:lvl w:ilvl="0" w:tplc="8BEA0D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4022A46"/>
    <w:multiLevelType w:val="hybridMultilevel"/>
    <w:tmpl w:val="41FCE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26579"/>
    <w:multiLevelType w:val="hybridMultilevel"/>
    <w:tmpl w:val="6BF8A1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F659FC"/>
    <w:multiLevelType w:val="hybridMultilevel"/>
    <w:tmpl w:val="EC484E90"/>
    <w:lvl w:ilvl="0" w:tplc="B58674C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1D5610"/>
    <w:multiLevelType w:val="hybridMultilevel"/>
    <w:tmpl w:val="FB94122E"/>
    <w:lvl w:ilvl="0" w:tplc="69CC1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A4299A"/>
    <w:multiLevelType w:val="hybridMultilevel"/>
    <w:tmpl w:val="FB94122E"/>
    <w:lvl w:ilvl="0" w:tplc="69CC1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FF5D06"/>
    <w:multiLevelType w:val="hybridMultilevel"/>
    <w:tmpl w:val="387AF7F6"/>
    <w:lvl w:ilvl="0" w:tplc="717AC40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EF94DB1"/>
    <w:multiLevelType w:val="hybridMultilevel"/>
    <w:tmpl w:val="664855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2AF3171"/>
    <w:multiLevelType w:val="hybridMultilevel"/>
    <w:tmpl w:val="B1C8CAA2"/>
    <w:lvl w:ilvl="0" w:tplc="8BEA0DA0">
      <w:start w:val="1"/>
      <w:numFmt w:val="decimal"/>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7"/>
  </w:num>
  <w:num w:numId="3">
    <w:abstractNumId w:val="6"/>
  </w:num>
  <w:num w:numId="4">
    <w:abstractNumId w:val="0"/>
  </w:num>
  <w:num w:numId="5">
    <w:abstractNumId w:val="9"/>
  </w:num>
  <w:num w:numId="6">
    <w:abstractNumId w:val="10"/>
  </w:num>
  <w:num w:numId="7">
    <w:abstractNumId w:val="3"/>
  </w:num>
  <w:num w:numId="8">
    <w:abstractNumId w:val="2"/>
  </w:num>
  <w:num w:numId="9">
    <w:abstractNumId w:val="4"/>
  </w:num>
  <w:num w:numId="10">
    <w:abstractNumId w:val="12"/>
  </w:num>
  <w:num w:numId="11">
    <w:abstractNumId w:val="8"/>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A6"/>
    <w:rsid w:val="0001708D"/>
    <w:rsid w:val="0003705E"/>
    <w:rsid w:val="00040CF5"/>
    <w:rsid w:val="00046CE1"/>
    <w:rsid w:val="00096E1F"/>
    <w:rsid w:val="000A4EAA"/>
    <w:rsid w:val="000A5A78"/>
    <w:rsid w:val="000B0E90"/>
    <w:rsid w:val="000E13E6"/>
    <w:rsid w:val="000E3FB6"/>
    <w:rsid w:val="00103F52"/>
    <w:rsid w:val="001052C8"/>
    <w:rsid w:val="00113DC7"/>
    <w:rsid w:val="0011518E"/>
    <w:rsid w:val="00134C90"/>
    <w:rsid w:val="001415EF"/>
    <w:rsid w:val="00143526"/>
    <w:rsid w:val="0015261B"/>
    <w:rsid w:val="00160A48"/>
    <w:rsid w:val="00165E73"/>
    <w:rsid w:val="00174A31"/>
    <w:rsid w:val="00176579"/>
    <w:rsid w:val="00183A4F"/>
    <w:rsid w:val="001B3968"/>
    <w:rsid w:val="001C23E7"/>
    <w:rsid w:val="001C622E"/>
    <w:rsid w:val="001F2C48"/>
    <w:rsid w:val="001F64BB"/>
    <w:rsid w:val="002075D2"/>
    <w:rsid w:val="002141D7"/>
    <w:rsid w:val="00221DD9"/>
    <w:rsid w:val="00267974"/>
    <w:rsid w:val="00292DBF"/>
    <w:rsid w:val="002A095C"/>
    <w:rsid w:val="002C10EA"/>
    <w:rsid w:val="002D1838"/>
    <w:rsid w:val="002E315D"/>
    <w:rsid w:val="002F0F4B"/>
    <w:rsid w:val="00317EB3"/>
    <w:rsid w:val="003563D9"/>
    <w:rsid w:val="0036109E"/>
    <w:rsid w:val="00363D63"/>
    <w:rsid w:val="00373B7B"/>
    <w:rsid w:val="00373F65"/>
    <w:rsid w:val="00374EF5"/>
    <w:rsid w:val="003752F2"/>
    <w:rsid w:val="00394F7C"/>
    <w:rsid w:val="003B5754"/>
    <w:rsid w:val="003E3AA1"/>
    <w:rsid w:val="00416B41"/>
    <w:rsid w:val="004212CA"/>
    <w:rsid w:val="00426C4A"/>
    <w:rsid w:val="00447BEF"/>
    <w:rsid w:val="00491475"/>
    <w:rsid w:val="004A7ABA"/>
    <w:rsid w:val="004C2F7D"/>
    <w:rsid w:val="004E3EC7"/>
    <w:rsid w:val="004E6FD4"/>
    <w:rsid w:val="005168A8"/>
    <w:rsid w:val="00527CA2"/>
    <w:rsid w:val="00570B96"/>
    <w:rsid w:val="005940A3"/>
    <w:rsid w:val="005A0E98"/>
    <w:rsid w:val="005A57BA"/>
    <w:rsid w:val="005C023F"/>
    <w:rsid w:val="005C241E"/>
    <w:rsid w:val="005F3E10"/>
    <w:rsid w:val="006043C8"/>
    <w:rsid w:val="00630254"/>
    <w:rsid w:val="00631893"/>
    <w:rsid w:val="00643D61"/>
    <w:rsid w:val="006B4955"/>
    <w:rsid w:val="006D5434"/>
    <w:rsid w:val="006E4B6B"/>
    <w:rsid w:val="0072352B"/>
    <w:rsid w:val="00725449"/>
    <w:rsid w:val="00735ED3"/>
    <w:rsid w:val="00737518"/>
    <w:rsid w:val="007401AA"/>
    <w:rsid w:val="007524F5"/>
    <w:rsid w:val="007619E3"/>
    <w:rsid w:val="00786A3E"/>
    <w:rsid w:val="0078755B"/>
    <w:rsid w:val="007A1B8D"/>
    <w:rsid w:val="007B2EFD"/>
    <w:rsid w:val="007D736F"/>
    <w:rsid w:val="007F0F17"/>
    <w:rsid w:val="00826EAB"/>
    <w:rsid w:val="00827902"/>
    <w:rsid w:val="00844720"/>
    <w:rsid w:val="00857BA6"/>
    <w:rsid w:val="0086551A"/>
    <w:rsid w:val="00875C72"/>
    <w:rsid w:val="0087790B"/>
    <w:rsid w:val="00887232"/>
    <w:rsid w:val="008A6936"/>
    <w:rsid w:val="008C1CAB"/>
    <w:rsid w:val="008D64FA"/>
    <w:rsid w:val="008F5BE0"/>
    <w:rsid w:val="0092073F"/>
    <w:rsid w:val="00925EAA"/>
    <w:rsid w:val="009304CE"/>
    <w:rsid w:val="00942136"/>
    <w:rsid w:val="009471D1"/>
    <w:rsid w:val="00960037"/>
    <w:rsid w:val="00962027"/>
    <w:rsid w:val="00972687"/>
    <w:rsid w:val="00973E1C"/>
    <w:rsid w:val="00975CD8"/>
    <w:rsid w:val="00976351"/>
    <w:rsid w:val="00976E76"/>
    <w:rsid w:val="009C424C"/>
    <w:rsid w:val="009D4E9A"/>
    <w:rsid w:val="00A25106"/>
    <w:rsid w:val="00A27BCF"/>
    <w:rsid w:val="00A436D5"/>
    <w:rsid w:val="00A50979"/>
    <w:rsid w:val="00A723D4"/>
    <w:rsid w:val="00A76BDA"/>
    <w:rsid w:val="00A876E0"/>
    <w:rsid w:val="00AA0E70"/>
    <w:rsid w:val="00AA69BC"/>
    <w:rsid w:val="00AC32D2"/>
    <w:rsid w:val="00B0307C"/>
    <w:rsid w:val="00B1116B"/>
    <w:rsid w:val="00B26E88"/>
    <w:rsid w:val="00B37C9D"/>
    <w:rsid w:val="00B4180C"/>
    <w:rsid w:val="00B52E3B"/>
    <w:rsid w:val="00B54671"/>
    <w:rsid w:val="00B712F9"/>
    <w:rsid w:val="00B74A69"/>
    <w:rsid w:val="00B824FD"/>
    <w:rsid w:val="00B90511"/>
    <w:rsid w:val="00BA1E66"/>
    <w:rsid w:val="00BC68B1"/>
    <w:rsid w:val="00C023D1"/>
    <w:rsid w:val="00C03218"/>
    <w:rsid w:val="00C056F5"/>
    <w:rsid w:val="00C0598E"/>
    <w:rsid w:val="00C125C3"/>
    <w:rsid w:val="00C150F4"/>
    <w:rsid w:val="00C40152"/>
    <w:rsid w:val="00CB4CAA"/>
    <w:rsid w:val="00CB6B42"/>
    <w:rsid w:val="00CC6218"/>
    <w:rsid w:val="00CE1F8F"/>
    <w:rsid w:val="00CE48D2"/>
    <w:rsid w:val="00CF06FB"/>
    <w:rsid w:val="00CF5CE1"/>
    <w:rsid w:val="00D0163A"/>
    <w:rsid w:val="00D15B0A"/>
    <w:rsid w:val="00D24A81"/>
    <w:rsid w:val="00D55309"/>
    <w:rsid w:val="00D559C7"/>
    <w:rsid w:val="00D60CFC"/>
    <w:rsid w:val="00D61597"/>
    <w:rsid w:val="00D64AE9"/>
    <w:rsid w:val="00D67D7E"/>
    <w:rsid w:val="00D90743"/>
    <w:rsid w:val="00D93CA7"/>
    <w:rsid w:val="00DA5FB5"/>
    <w:rsid w:val="00DD1C99"/>
    <w:rsid w:val="00DD2653"/>
    <w:rsid w:val="00DE4FA0"/>
    <w:rsid w:val="00DF2DFE"/>
    <w:rsid w:val="00DF6AAB"/>
    <w:rsid w:val="00E03FDB"/>
    <w:rsid w:val="00E13E26"/>
    <w:rsid w:val="00E1605C"/>
    <w:rsid w:val="00E1725A"/>
    <w:rsid w:val="00E36DA5"/>
    <w:rsid w:val="00E62A67"/>
    <w:rsid w:val="00E6465A"/>
    <w:rsid w:val="00E6481D"/>
    <w:rsid w:val="00E82A5C"/>
    <w:rsid w:val="00E94D02"/>
    <w:rsid w:val="00ED3CC1"/>
    <w:rsid w:val="00F07D53"/>
    <w:rsid w:val="00F130A2"/>
    <w:rsid w:val="00F1378F"/>
    <w:rsid w:val="00F22D99"/>
    <w:rsid w:val="00F235D8"/>
    <w:rsid w:val="00F24A14"/>
    <w:rsid w:val="00F52D32"/>
    <w:rsid w:val="00F67B7E"/>
    <w:rsid w:val="00FC1E45"/>
    <w:rsid w:val="00FE0CFB"/>
    <w:rsid w:val="00FE438B"/>
    <w:rsid w:val="00FE5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FA0"/>
    <w:rPr>
      <w:sz w:val="24"/>
      <w:szCs w:val="24"/>
    </w:rPr>
  </w:style>
  <w:style w:type="paragraph" w:styleId="Heading1">
    <w:name w:val="heading 1"/>
    <w:basedOn w:val="Normal"/>
    <w:next w:val="Normal"/>
    <w:qFormat/>
    <w:rsid w:val="00857BA6"/>
    <w:pPr>
      <w:keepNext/>
      <w:outlineLvl w:val="0"/>
    </w:pPr>
    <w:rPr>
      <w:b/>
      <w:bCs/>
    </w:rPr>
  </w:style>
  <w:style w:type="paragraph" w:styleId="Heading2">
    <w:name w:val="heading 2"/>
    <w:basedOn w:val="Normal"/>
    <w:next w:val="Normal"/>
    <w:qFormat/>
    <w:rsid w:val="00857BA6"/>
    <w:pPr>
      <w:keepNext/>
      <w:tabs>
        <w:tab w:val="left" w:pos="5400"/>
      </w:tabs>
      <w:outlineLvl w:val="1"/>
    </w:pPr>
    <w:rPr>
      <w:b/>
      <w:bCs/>
      <w:sz w:val="22"/>
    </w:rPr>
  </w:style>
  <w:style w:type="paragraph" w:styleId="Heading3">
    <w:name w:val="heading 3"/>
    <w:basedOn w:val="Normal"/>
    <w:next w:val="Normal"/>
    <w:qFormat/>
    <w:rsid w:val="00857BA6"/>
    <w:pPr>
      <w:keepNext/>
      <w:tabs>
        <w:tab w:val="left" w:pos="3060"/>
        <w:tab w:val="left" w:pos="6120"/>
      </w:tabs>
      <w:jc w:val="center"/>
      <w:outlineLvl w:val="2"/>
    </w:pPr>
    <w:rPr>
      <w:b/>
      <w:bCs/>
      <w:sz w:val="22"/>
    </w:rPr>
  </w:style>
  <w:style w:type="paragraph" w:styleId="Heading4">
    <w:name w:val="heading 4"/>
    <w:basedOn w:val="Normal"/>
    <w:next w:val="Normal"/>
    <w:qFormat/>
    <w:rsid w:val="00857BA6"/>
    <w:pPr>
      <w:keepNext/>
      <w:outlineLvl w:val="3"/>
    </w:pPr>
    <w:rPr>
      <w:b/>
      <w:bCs/>
      <w:sz w:val="22"/>
    </w:rPr>
  </w:style>
  <w:style w:type="paragraph" w:styleId="Heading5">
    <w:name w:val="heading 5"/>
    <w:basedOn w:val="Normal"/>
    <w:next w:val="Normal"/>
    <w:qFormat/>
    <w:rsid w:val="00857BA6"/>
    <w:pPr>
      <w:keepNext/>
      <w:jc w:val="center"/>
      <w:outlineLvl w:val="4"/>
    </w:pPr>
    <w:rPr>
      <w:b/>
      <w:bCs/>
      <w:w w:val="71"/>
      <w:sz w:val="16"/>
    </w:rPr>
  </w:style>
  <w:style w:type="paragraph" w:styleId="Heading6">
    <w:name w:val="heading 6"/>
    <w:basedOn w:val="Normal"/>
    <w:next w:val="Normal"/>
    <w:qFormat/>
    <w:rsid w:val="00857BA6"/>
    <w:pPr>
      <w:keepNext/>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7BA6"/>
    <w:pPr>
      <w:tabs>
        <w:tab w:val="center" w:pos="4320"/>
        <w:tab w:val="right" w:pos="8640"/>
      </w:tabs>
    </w:pPr>
  </w:style>
  <w:style w:type="paragraph" w:styleId="Footer">
    <w:name w:val="footer"/>
    <w:basedOn w:val="Normal"/>
    <w:rsid w:val="00857BA6"/>
    <w:pPr>
      <w:tabs>
        <w:tab w:val="center" w:pos="4320"/>
        <w:tab w:val="right" w:pos="8640"/>
      </w:tabs>
    </w:pPr>
  </w:style>
  <w:style w:type="character" w:styleId="PageNumber">
    <w:name w:val="page number"/>
    <w:basedOn w:val="DefaultParagraphFont"/>
    <w:rsid w:val="00857BA6"/>
  </w:style>
  <w:style w:type="paragraph" w:styleId="BalloonText">
    <w:name w:val="Balloon Text"/>
    <w:basedOn w:val="Normal"/>
    <w:link w:val="BalloonTextChar"/>
    <w:rsid w:val="007524F5"/>
    <w:rPr>
      <w:rFonts w:ascii="Tahoma" w:hAnsi="Tahoma" w:cs="Tahoma"/>
      <w:sz w:val="16"/>
      <w:szCs w:val="16"/>
    </w:rPr>
  </w:style>
  <w:style w:type="character" w:customStyle="1" w:styleId="BalloonTextChar">
    <w:name w:val="Balloon Text Char"/>
    <w:basedOn w:val="DefaultParagraphFont"/>
    <w:link w:val="BalloonText"/>
    <w:rsid w:val="007524F5"/>
    <w:rPr>
      <w:rFonts w:ascii="Tahoma" w:hAnsi="Tahoma" w:cs="Tahoma"/>
      <w:sz w:val="16"/>
      <w:szCs w:val="16"/>
    </w:rPr>
  </w:style>
  <w:style w:type="character" w:styleId="CommentReference">
    <w:name w:val="annotation reference"/>
    <w:basedOn w:val="DefaultParagraphFont"/>
    <w:rsid w:val="007524F5"/>
    <w:rPr>
      <w:sz w:val="16"/>
      <w:szCs w:val="16"/>
    </w:rPr>
  </w:style>
  <w:style w:type="paragraph" w:styleId="CommentText">
    <w:name w:val="annotation text"/>
    <w:basedOn w:val="Normal"/>
    <w:link w:val="CommentTextChar"/>
    <w:rsid w:val="007524F5"/>
    <w:rPr>
      <w:sz w:val="20"/>
      <w:szCs w:val="20"/>
    </w:rPr>
  </w:style>
  <w:style w:type="character" w:customStyle="1" w:styleId="CommentTextChar">
    <w:name w:val="Comment Text Char"/>
    <w:basedOn w:val="DefaultParagraphFont"/>
    <w:link w:val="CommentText"/>
    <w:rsid w:val="007524F5"/>
  </w:style>
  <w:style w:type="paragraph" w:styleId="CommentSubject">
    <w:name w:val="annotation subject"/>
    <w:basedOn w:val="CommentText"/>
    <w:next w:val="CommentText"/>
    <w:link w:val="CommentSubjectChar"/>
    <w:rsid w:val="007524F5"/>
    <w:rPr>
      <w:b/>
      <w:bCs/>
    </w:rPr>
  </w:style>
  <w:style w:type="character" w:customStyle="1" w:styleId="CommentSubjectChar">
    <w:name w:val="Comment Subject Char"/>
    <w:basedOn w:val="CommentTextChar"/>
    <w:link w:val="CommentSubject"/>
    <w:rsid w:val="007524F5"/>
    <w:rPr>
      <w:b/>
      <w:bCs/>
    </w:rPr>
  </w:style>
  <w:style w:type="character" w:styleId="Hyperlink">
    <w:name w:val="Hyperlink"/>
    <w:basedOn w:val="DefaultParagraphFont"/>
    <w:rsid w:val="000A4EAA"/>
    <w:rPr>
      <w:color w:val="0000FF"/>
      <w:u w:val="single"/>
    </w:rPr>
  </w:style>
  <w:style w:type="table" w:styleId="TableGrid">
    <w:name w:val="Table Grid"/>
    <w:basedOn w:val="TableNormal"/>
    <w:rsid w:val="00F24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736F"/>
    <w:pPr>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FA0"/>
    <w:rPr>
      <w:sz w:val="24"/>
      <w:szCs w:val="24"/>
    </w:rPr>
  </w:style>
  <w:style w:type="paragraph" w:styleId="Heading1">
    <w:name w:val="heading 1"/>
    <w:basedOn w:val="Normal"/>
    <w:next w:val="Normal"/>
    <w:qFormat/>
    <w:rsid w:val="00857BA6"/>
    <w:pPr>
      <w:keepNext/>
      <w:outlineLvl w:val="0"/>
    </w:pPr>
    <w:rPr>
      <w:b/>
      <w:bCs/>
    </w:rPr>
  </w:style>
  <w:style w:type="paragraph" w:styleId="Heading2">
    <w:name w:val="heading 2"/>
    <w:basedOn w:val="Normal"/>
    <w:next w:val="Normal"/>
    <w:qFormat/>
    <w:rsid w:val="00857BA6"/>
    <w:pPr>
      <w:keepNext/>
      <w:tabs>
        <w:tab w:val="left" w:pos="5400"/>
      </w:tabs>
      <w:outlineLvl w:val="1"/>
    </w:pPr>
    <w:rPr>
      <w:b/>
      <w:bCs/>
      <w:sz w:val="22"/>
    </w:rPr>
  </w:style>
  <w:style w:type="paragraph" w:styleId="Heading3">
    <w:name w:val="heading 3"/>
    <w:basedOn w:val="Normal"/>
    <w:next w:val="Normal"/>
    <w:qFormat/>
    <w:rsid w:val="00857BA6"/>
    <w:pPr>
      <w:keepNext/>
      <w:tabs>
        <w:tab w:val="left" w:pos="3060"/>
        <w:tab w:val="left" w:pos="6120"/>
      </w:tabs>
      <w:jc w:val="center"/>
      <w:outlineLvl w:val="2"/>
    </w:pPr>
    <w:rPr>
      <w:b/>
      <w:bCs/>
      <w:sz w:val="22"/>
    </w:rPr>
  </w:style>
  <w:style w:type="paragraph" w:styleId="Heading4">
    <w:name w:val="heading 4"/>
    <w:basedOn w:val="Normal"/>
    <w:next w:val="Normal"/>
    <w:qFormat/>
    <w:rsid w:val="00857BA6"/>
    <w:pPr>
      <w:keepNext/>
      <w:outlineLvl w:val="3"/>
    </w:pPr>
    <w:rPr>
      <w:b/>
      <w:bCs/>
      <w:sz w:val="22"/>
    </w:rPr>
  </w:style>
  <w:style w:type="paragraph" w:styleId="Heading5">
    <w:name w:val="heading 5"/>
    <w:basedOn w:val="Normal"/>
    <w:next w:val="Normal"/>
    <w:qFormat/>
    <w:rsid w:val="00857BA6"/>
    <w:pPr>
      <w:keepNext/>
      <w:jc w:val="center"/>
      <w:outlineLvl w:val="4"/>
    </w:pPr>
    <w:rPr>
      <w:b/>
      <w:bCs/>
      <w:w w:val="71"/>
      <w:sz w:val="16"/>
    </w:rPr>
  </w:style>
  <w:style w:type="paragraph" w:styleId="Heading6">
    <w:name w:val="heading 6"/>
    <w:basedOn w:val="Normal"/>
    <w:next w:val="Normal"/>
    <w:qFormat/>
    <w:rsid w:val="00857BA6"/>
    <w:pPr>
      <w:keepNext/>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7BA6"/>
    <w:pPr>
      <w:tabs>
        <w:tab w:val="center" w:pos="4320"/>
        <w:tab w:val="right" w:pos="8640"/>
      </w:tabs>
    </w:pPr>
  </w:style>
  <w:style w:type="paragraph" w:styleId="Footer">
    <w:name w:val="footer"/>
    <w:basedOn w:val="Normal"/>
    <w:rsid w:val="00857BA6"/>
    <w:pPr>
      <w:tabs>
        <w:tab w:val="center" w:pos="4320"/>
        <w:tab w:val="right" w:pos="8640"/>
      </w:tabs>
    </w:pPr>
  </w:style>
  <w:style w:type="character" w:styleId="PageNumber">
    <w:name w:val="page number"/>
    <w:basedOn w:val="DefaultParagraphFont"/>
    <w:rsid w:val="00857BA6"/>
  </w:style>
  <w:style w:type="paragraph" w:styleId="BalloonText">
    <w:name w:val="Balloon Text"/>
    <w:basedOn w:val="Normal"/>
    <w:link w:val="BalloonTextChar"/>
    <w:rsid w:val="007524F5"/>
    <w:rPr>
      <w:rFonts w:ascii="Tahoma" w:hAnsi="Tahoma" w:cs="Tahoma"/>
      <w:sz w:val="16"/>
      <w:szCs w:val="16"/>
    </w:rPr>
  </w:style>
  <w:style w:type="character" w:customStyle="1" w:styleId="BalloonTextChar">
    <w:name w:val="Balloon Text Char"/>
    <w:basedOn w:val="DefaultParagraphFont"/>
    <w:link w:val="BalloonText"/>
    <w:rsid w:val="007524F5"/>
    <w:rPr>
      <w:rFonts w:ascii="Tahoma" w:hAnsi="Tahoma" w:cs="Tahoma"/>
      <w:sz w:val="16"/>
      <w:szCs w:val="16"/>
    </w:rPr>
  </w:style>
  <w:style w:type="character" w:styleId="CommentReference">
    <w:name w:val="annotation reference"/>
    <w:basedOn w:val="DefaultParagraphFont"/>
    <w:rsid w:val="007524F5"/>
    <w:rPr>
      <w:sz w:val="16"/>
      <w:szCs w:val="16"/>
    </w:rPr>
  </w:style>
  <w:style w:type="paragraph" w:styleId="CommentText">
    <w:name w:val="annotation text"/>
    <w:basedOn w:val="Normal"/>
    <w:link w:val="CommentTextChar"/>
    <w:rsid w:val="007524F5"/>
    <w:rPr>
      <w:sz w:val="20"/>
      <w:szCs w:val="20"/>
    </w:rPr>
  </w:style>
  <w:style w:type="character" w:customStyle="1" w:styleId="CommentTextChar">
    <w:name w:val="Comment Text Char"/>
    <w:basedOn w:val="DefaultParagraphFont"/>
    <w:link w:val="CommentText"/>
    <w:rsid w:val="007524F5"/>
  </w:style>
  <w:style w:type="paragraph" w:styleId="CommentSubject">
    <w:name w:val="annotation subject"/>
    <w:basedOn w:val="CommentText"/>
    <w:next w:val="CommentText"/>
    <w:link w:val="CommentSubjectChar"/>
    <w:rsid w:val="007524F5"/>
    <w:rPr>
      <w:b/>
      <w:bCs/>
    </w:rPr>
  </w:style>
  <w:style w:type="character" w:customStyle="1" w:styleId="CommentSubjectChar">
    <w:name w:val="Comment Subject Char"/>
    <w:basedOn w:val="CommentTextChar"/>
    <w:link w:val="CommentSubject"/>
    <w:rsid w:val="007524F5"/>
    <w:rPr>
      <w:b/>
      <w:bCs/>
    </w:rPr>
  </w:style>
  <w:style w:type="character" w:styleId="Hyperlink">
    <w:name w:val="Hyperlink"/>
    <w:basedOn w:val="DefaultParagraphFont"/>
    <w:rsid w:val="000A4EAA"/>
    <w:rPr>
      <w:color w:val="0000FF"/>
      <w:u w:val="single"/>
    </w:rPr>
  </w:style>
  <w:style w:type="table" w:styleId="TableGrid">
    <w:name w:val="Table Grid"/>
    <w:basedOn w:val="TableNormal"/>
    <w:rsid w:val="00F24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736F"/>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007537">
      <w:bodyDiv w:val="1"/>
      <w:marLeft w:val="0"/>
      <w:marRight w:val="0"/>
      <w:marTop w:val="0"/>
      <w:marBottom w:val="0"/>
      <w:divBdr>
        <w:top w:val="none" w:sz="0" w:space="0" w:color="auto"/>
        <w:left w:val="none" w:sz="0" w:space="0" w:color="auto"/>
        <w:bottom w:val="none" w:sz="0" w:space="0" w:color="auto"/>
        <w:right w:val="none" w:sz="0" w:space="0" w:color="auto"/>
      </w:divBdr>
    </w:div>
    <w:div w:id="21110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kolk@umich.edu" TargetMode="External"/><Relationship Id="rId10" Type="http://schemas.openxmlformats.org/officeDocument/2006/relationships/hyperlink" Target="mailto:dkolk@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2FF72-26E3-7846-BBF6-8CCDC76A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1937</Characters>
  <Application>Microsoft Macintosh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Method of Contact:</vt:lpstr>
    </vt:vector>
  </TitlesOfParts>
  <Company>MUSC</Company>
  <LinksUpToDate>false</LinksUpToDate>
  <CharactersWithSpaces>2272</CharactersWithSpaces>
  <SharedDoc>false</SharedDoc>
  <HLinks>
    <vt:vector size="6" baseType="variant">
      <vt:variant>
        <vt:i4>8126495</vt:i4>
      </vt:variant>
      <vt:variant>
        <vt:i4>184</vt:i4>
      </vt:variant>
      <vt:variant>
        <vt:i4>0</vt:i4>
      </vt:variant>
      <vt:variant>
        <vt:i4>5</vt:i4>
      </vt:variant>
      <vt:variant>
        <vt:lpwstr>mailto:RAMPART-Studybox@umich.edu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of Contact:</dc:title>
  <dc:creator>waldmanb</dc:creator>
  <cp:lastModifiedBy>Rie Calcaterra</cp:lastModifiedBy>
  <cp:revision>2</cp:revision>
  <cp:lastPrinted>2012-01-17T21:26:00Z</cp:lastPrinted>
  <dcterms:created xsi:type="dcterms:W3CDTF">2014-07-02T19:31:00Z</dcterms:created>
  <dcterms:modified xsi:type="dcterms:W3CDTF">2014-07-02T19:31:00Z</dcterms:modified>
</cp:coreProperties>
</file>