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5295" w:type="dxa"/>
        <w:jc w:val="center"/>
        <w:tblLook w:val="04A0" w:firstRow="1" w:lastRow="0" w:firstColumn="1" w:lastColumn="0" w:noHBand="0" w:noVBand="1"/>
      </w:tblPr>
      <w:tblGrid>
        <w:gridCol w:w="3955"/>
        <w:gridCol w:w="5310"/>
        <w:gridCol w:w="6030"/>
      </w:tblGrid>
      <w:tr w:rsidR="000F1456" w:rsidTr="000B2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50577" w:rsidRPr="00241AF9" w:rsidRDefault="00950577" w:rsidP="00950577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0B268C">
              <w:rPr>
                <w:sz w:val="24"/>
              </w:rPr>
              <w:t>Scenario B: Isolated ICP increase</w:t>
            </w:r>
          </w:p>
        </w:tc>
        <w:tc>
          <w:tcPr>
            <w:tcW w:w="5310" w:type="dxa"/>
          </w:tcPr>
          <w:p w:rsidR="00950577" w:rsidRPr="00241AF9" w:rsidRDefault="00241AF9" w:rsidP="00950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41AF9">
              <w:rPr>
                <w:sz w:val="28"/>
              </w:rPr>
              <w:t xml:space="preserve">Scenario C: </w:t>
            </w:r>
            <w:r w:rsidR="00950577" w:rsidRPr="00241AF9">
              <w:rPr>
                <w:sz w:val="28"/>
              </w:rPr>
              <w:t>Isolated PbtO2 drop</w:t>
            </w:r>
          </w:p>
        </w:tc>
        <w:tc>
          <w:tcPr>
            <w:tcW w:w="6030" w:type="dxa"/>
          </w:tcPr>
          <w:p w:rsidR="00950577" w:rsidRPr="00241AF9" w:rsidRDefault="00241AF9" w:rsidP="00950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41AF9">
              <w:rPr>
                <w:sz w:val="28"/>
              </w:rPr>
              <w:t xml:space="preserve">Scenario D: </w:t>
            </w:r>
            <w:r w:rsidR="00950577" w:rsidRPr="00241AF9">
              <w:rPr>
                <w:sz w:val="28"/>
              </w:rPr>
              <w:t>ICP Increase + PbtO2 drop</w:t>
            </w:r>
          </w:p>
        </w:tc>
      </w:tr>
      <w:tr w:rsidR="000F1456" w:rsidTr="000B2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50577" w:rsidRPr="000B268C" w:rsidRDefault="00950577" w:rsidP="00950577">
            <w:pPr>
              <w:pStyle w:val="NormalWeb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</w:pPr>
            <w:r w:rsidRPr="000B268C">
              <w:rPr>
                <w:rFonts w:ascii="Calibri" w:eastAsia="+mn-ea" w:hAnsi="Calibri" w:cs="Arial"/>
                <w:bCs w:val="0"/>
                <w:color w:val="000000"/>
                <w:kern w:val="24"/>
                <w:sz w:val="16"/>
                <w:szCs w:val="20"/>
              </w:rPr>
              <w:t>TIER 1</w:t>
            </w:r>
            <w:r w:rsidR="000B268C">
              <w:rPr>
                <w:rFonts w:ascii="Calibri" w:eastAsia="+mn-ea" w:hAnsi="Calibri" w:cs="Arial"/>
                <w:bCs w:val="0"/>
                <w:color w:val="000000"/>
                <w:kern w:val="24"/>
                <w:sz w:val="16"/>
                <w:szCs w:val="20"/>
              </w:rPr>
              <w:t>: must begin within 15 minutes of abnormality</w:t>
            </w:r>
          </w:p>
          <w:p w:rsidR="00950577" w:rsidRPr="000B268C" w:rsidRDefault="00950577" w:rsidP="00950577">
            <w:pPr>
              <w:pStyle w:val="NormalWeb"/>
              <w:numPr>
                <w:ilvl w:val="0"/>
                <w:numId w:val="10"/>
              </w:numPr>
              <w:kinsoku w:val="0"/>
              <w:overflowPunct w:val="0"/>
              <w:spacing w:before="48" w:beforeAutospacing="0" w:after="0" w:afterAutospacing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Adjust head of the bed to lower ICP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Ensure Temperature &lt; 38°C.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Titrate pharmacologic analgesia or sedation to effect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CSF drainage (if EVD available)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Optimize CPP to a max 70 mmHg with fluid boluses or vasopressors as clinically appropriate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Low dose Mannitol (0.25 – 0.5 g/kg)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Hypertonic saline</w:t>
            </w:r>
            <w:r w:rsidR="003A5EFD"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;</w:t>
            </w: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 xml:space="preserve"> </w:t>
            </w:r>
            <w:r w:rsidR="003A5EFD"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>(</w:t>
            </w:r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>may include 1.5% to 3% HTS</w:t>
            </w:r>
            <w:r w:rsidR="003A5EFD"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>)</w:t>
            </w:r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 xml:space="preserve">. This tier does not include 7.5% or higher concentrations of HTS. Titrate to effect (ICP control) and maintain </w:t>
            </w:r>
            <w:proofErr w:type="spellStart"/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>sNa</w:t>
            </w:r>
            <w:proofErr w:type="spellEnd"/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 xml:space="preserve"> </w:t>
            </w:r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  <w:u w:val="single"/>
              </w:rPr>
              <w:t>&lt;</w:t>
            </w:r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 xml:space="preserve"> 160 </w:t>
            </w:r>
            <w:proofErr w:type="spellStart"/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>mEq</w:t>
            </w:r>
            <w:proofErr w:type="spellEnd"/>
            <w:r w:rsidRPr="000B268C">
              <w:rPr>
                <w:rFonts w:ascii="Calibri" w:eastAsia="+mn-ea" w:hAnsi="Calibri" w:cs="+mn-cs"/>
                <w:b w:val="0"/>
                <w:color w:val="000000"/>
                <w:kern w:val="24"/>
                <w:sz w:val="16"/>
                <w:szCs w:val="20"/>
              </w:rPr>
              <w:t xml:space="preserve">/L. </w:t>
            </w:r>
          </w:p>
          <w:p w:rsidR="00950577" w:rsidRPr="000B268C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B268C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Initiate or titrate anti-seizure medications (AEDs)</w:t>
            </w:r>
            <w:r w:rsidR="006C6506" w:rsidRPr="006C6506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  <w:highlight w:val="yellow"/>
              </w:rPr>
              <w:t>*</w:t>
            </w:r>
          </w:p>
          <w:p w:rsidR="00950577" w:rsidRPr="000F1456" w:rsidRDefault="00950577" w:rsidP="00950577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rPr>
                <w:b w:val="0"/>
                <w:sz w:val="16"/>
              </w:rPr>
            </w:pPr>
            <w:r w:rsidRPr="000F1456">
              <w:rPr>
                <w:rFonts w:ascii="Calibri" w:eastAsia="+mn-ea" w:hAnsi="Calibri" w:cs="Arial"/>
                <w:b w:val="0"/>
                <w:color w:val="000000"/>
                <w:kern w:val="24"/>
                <w:sz w:val="16"/>
                <w:szCs w:val="20"/>
              </w:rPr>
              <w:t>Adjust ventilator for a target PaCO2 of 35 - 40 mm Hg and target pH of 7.35 - 7.45</w:t>
            </w:r>
          </w:p>
          <w:p w:rsidR="00950577" w:rsidRPr="000B268C" w:rsidRDefault="00950577">
            <w:pPr>
              <w:rPr>
                <w:sz w:val="16"/>
              </w:rPr>
            </w:pPr>
          </w:p>
        </w:tc>
        <w:tc>
          <w:tcPr>
            <w:tcW w:w="5310" w:type="dxa"/>
          </w:tcPr>
          <w:p w:rsidR="00950577" w:rsidRPr="000B268C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0B268C">
              <w:rPr>
                <w:b/>
                <w:sz w:val="16"/>
              </w:rPr>
              <w:t>TIER 1</w:t>
            </w:r>
            <w:r w:rsidR="000B268C" w:rsidRPr="000B268C">
              <w:rPr>
                <w:b/>
                <w:bCs/>
                <w:sz w:val="16"/>
              </w:rPr>
              <w:t>: must begin within 15 minutes of abnormality</w:t>
            </w:r>
          </w:p>
          <w:p w:rsidR="00241AF9" w:rsidRPr="000B268C" w:rsidRDefault="00241AF9" w:rsidP="000B268C">
            <w:pPr>
              <w:numPr>
                <w:ilvl w:val="0"/>
                <w:numId w:val="4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head of the bed to improve brain oxygen level.</w:t>
            </w:r>
          </w:p>
          <w:p w:rsidR="00241AF9" w:rsidRPr="000B268C" w:rsidRDefault="00241AF9" w:rsidP="000B268C">
            <w:pPr>
              <w:numPr>
                <w:ilvl w:val="0"/>
                <w:numId w:val="4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Ensure Temperature &lt; 38</w:t>
            </w:r>
            <w:r w:rsidRPr="000B268C">
              <w:rPr>
                <w:sz w:val="16"/>
                <w:vertAlign w:val="superscript"/>
              </w:rPr>
              <w:t xml:space="preserve">o </w:t>
            </w:r>
            <w:r w:rsidRPr="000B268C">
              <w:rPr>
                <w:sz w:val="16"/>
              </w:rPr>
              <w:t>C.</w:t>
            </w:r>
          </w:p>
          <w:p w:rsidR="00241AF9" w:rsidRPr="000B268C" w:rsidRDefault="00241AF9" w:rsidP="000B268C">
            <w:pPr>
              <w:numPr>
                <w:ilvl w:val="0"/>
                <w:numId w:val="4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Optimize hemodynamics, if clinically appropriate:</w:t>
            </w:r>
          </w:p>
          <w:p w:rsidR="00241AF9" w:rsidRPr="000B268C" w:rsidRDefault="00241AF9" w:rsidP="00241AF9">
            <w:pPr>
              <w:numPr>
                <w:ilvl w:val="1"/>
                <w:numId w:val="1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Resuscitation: Address hypovolemia</w:t>
            </w:r>
          </w:p>
          <w:p w:rsidR="00241AF9" w:rsidRPr="000B268C" w:rsidRDefault="00241AF9" w:rsidP="00241AF9">
            <w:pPr>
              <w:numPr>
                <w:ilvl w:val="1"/>
                <w:numId w:val="1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Diuresis: Avoid hypervolemia, consider furosemide or other agent for diuresis</w:t>
            </w:r>
          </w:p>
          <w:p w:rsidR="00241AF9" w:rsidRPr="000B268C" w:rsidRDefault="00241AF9" w:rsidP="000B268C">
            <w:pPr>
              <w:pStyle w:val="ListParagraph"/>
              <w:numPr>
                <w:ilvl w:val="0"/>
                <w:numId w:val="41"/>
              </w:num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>Optimize CPP to a max 70 mmHg with fluid boluses or vasopressors as clinically appropriate</w:t>
            </w:r>
          </w:p>
          <w:p w:rsidR="00241AF9" w:rsidRPr="000B268C" w:rsidRDefault="00241AF9" w:rsidP="000B268C">
            <w:pPr>
              <w:numPr>
                <w:ilvl w:val="0"/>
                <w:numId w:val="41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PaO2 Adjustments: </w:t>
            </w:r>
            <w:r w:rsidRPr="000B268C">
              <w:rPr>
                <w:b/>
                <w:color w:val="FF0000"/>
                <w:sz w:val="16"/>
                <w:u w:val="single"/>
              </w:rPr>
              <w:t>Obtain ABG first</w:t>
            </w:r>
            <w:r w:rsidR="006C6506" w:rsidRPr="006C6506">
              <w:rPr>
                <w:b/>
                <w:sz w:val="16"/>
                <w:highlight w:val="yellow"/>
                <w:u w:val="single"/>
              </w:rPr>
              <w:t>*</w:t>
            </w:r>
            <w:r w:rsidRPr="006C6506">
              <w:rPr>
                <w:sz w:val="16"/>
                <w:u w:val="single"/>
              </w:rPr>
              <w:t xml:space="preserve"> </w:t>
            </w:r>
          </w:p>
          <w:p w:rsidR="00241AF9" w:rsidRPr="000B268C" w:rsidRDefault="00241AF9" w:rsidP="00241AF9">
            <w:pPr>
              <w:numPr>
                <w:ilvl w:val="1"/>
                <w:numId w:val="1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FiO2: Increase PaO2 by increasing FiO2 to a </w:t>
            </w:r>
            <w:r w:rsidRPr="000B268C">
              <w:rPr>
                <w:b/>
                <w:bCs/>
                <w:sz w:val="16"/>
                <w:u w:val="single"/>
              </w:rPr>
              <w:t>maximum of 60%</w:t>
            </w:r>
            <w:r w:rsidRPr="000B268C">
              <w:rPr>
                <w:b/>
                <w:bCs/>
                <w:sz w:val="16"/>
              </w:rPr>
              <w:t>.</w:t>
            </w:r>
            <w:r w:rsidRPr="000B268C">
              <w:rPr>
                <w:sz w:val="16"/>
              </w:rPr>
              <w:t xml:space="preserve"> </w:t>
            </w:r>
          </w:p>
          <w:p w:rsidR="00241AF9" w:rsidRPr="000B268C" w:rsidRDefault="00241AF9" w:rsidP="00241AF9">
            <w:pPr>
              <w:numPr>
                <w:ilvl w:val="1"/>
                <w:numId w:val="1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PEEP: Adjust PEEP by a maximum of 5 cm H20 over baseline. Monitor for any ICP response to this change.</w:t>
            </w:r>
          </w:p>
          <w:p w:rsidR="00241AF9" w:rsidRPr="000B268C" w:rsidRDefault="00241AF9" w:rsidP="00241AF9">
            <w:pPr>
              <w:numPr>
                <w:ilvl w:val="1"/>
                <w:numId w:val="1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Pulmonary toilet: including suctioning of secretions if secretions are problematic. Bronchoscopy is not included in this tier as an option.</w:t>
            </w:r>
          </w:p>
          <w:p w:rsidR="00241AF9" w:rsidRPr="000B268C" w:rsidRDefault="00241AF9" w:rsidP="000B268C">
            <w:pPr>
              <w:numPr>
                <w:ilvl w:val="0"/>
                <w:numId w:val="42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ventilatory rate to achieve a PaCO2 of 38 - 42 mm Hg while maintaining a target pH of 7.35 - 7.45.  </w:t>
            </w:r>
          </w:p>
          <w:p w:rsidR="00241AF9" w:rsidRPr="000B268C" w:rsidRDefault="00241AF9" w:rsidP="000B268C">
            <w:pPr>
              <w:numPr>
                <w:ilvl w:val="0"/>
                <w:numId w:val="42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Initiate or titrate anti-seizure medications (AEDs). </w:t>
            </w:r>
          </w:p>
          <w:p w:rsidR="00241AF9" w:rsidRPr="000B268C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6030" w:type="dxa"/>
          </w:tcPr>
          <w:p w:rsidR="00950577" w:rsidRPr="000B268C" w:rsidRDefault="00241AF9" w:rsidP="003A5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0B268C">
              <w:rPr>
                <w:b/>
                <w:sz w:val="16"/>
                <w:szCs w:val="20"/>
              </w:rPr>
              <w:t>TIER 1</w:t>
            </w:r>
            <w:r w:rsidR="000B268C" w:rsidRPr="000B268C">
              <w:rPr>
                <w:rFonts w:ascii="Calibri" w:eastAsia="+mn-ea" w:hAnsi="Calibri" w:cs="Arial"/>
                <w:b/>
                <w:bCs/>
                <w:color w:val="000000"/>
                <w:kern w:val="24"/>
                <w:sz w:val="16"/>
                <w:szCs w:val="20"/>
              </w:rPr>
              <w:t>: must begin within 15 minutes of abnormality</w:t>
            </w:r>
          </w:p>
          <w:p w:rsidR="00241AF9" w:rsidRPr="000B268C" w:rsidRDefault="00241AF9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head of the bed to lower ICP</w:t>
            </w:r>
          </w:p>
          <w:p w:rsidR="00241AF9" w:rsidRPr="000B268C" w:rsidRDefault="00241AF9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Ensure Temperature &lt; 38</w:t>
            </w:r>
            <w:r w:rsidRPr="000B268C">
              <w:rPr>
                <w:sz w:val="16"/>
                <w:szCs w:val="20"/>
                <w:vertAlign w:val="superscript"/>
              </w:rPr>
              <w:t xml:space="preserve">o </w:t>
            </w:r>
            <w:r w:rsidRPr="000B268C">
              <w:rPr>
                <w:sz w:val="16"/>
                <w:szCs w:val="20"/>
              </w:rPr>
              <w:t>C.</w:t>
            </w:r>
          </w:p>
          <w:p w:rsidR="00241AF9" w:rsidRPr="000B268C" w:rsidRDefault="00241AF9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pharmacological analgesia</w:t>
            </w:r>
            <w:r w:rsidR="003A5EFD" w:rsidRPr="000B268C">
              <w:rPr>
                <w:sz w:val="16"/>
                <w:szCs w:val="20"/>
              </w:rPr>
              <w:t xml:space="preserve"> or sedation to effect</w:t>
            </w:r>
          </w:p>
          <w:p w:rsidR="00241AF9" w:rsidRPr="000B268C" w:rsidRDefault="00241AF9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CSF drainage (if EVD available). </w:t>
            </w:r>
          </w:p>
          <w:p w:rsidR="003A5EFD" w:rsidRPr="000B268C" w:rsidRDefault="003A5EFD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Optimize hemodynamics, if clinically appropriate:</w:t>
            </w:r>
          </w:p>
          <w:p w:rsidR="003A5EFD" w:rsidRPr="000B268C" w:rsidRDefault="003A5EFD" w:rsidP="00E379AA">
            <w:pPr>
              <w:numPr>
                <w:ilvl w:val="0"/>
                <w:numId w:val="34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Resuscitation: Address hypovolemia</w:t>
            </w:r>
          </w:p>
          <w:p w:rsidR="003A5EFD" w:rsidRPr="000B268C" w:rsidRDefault="003A5EFD" w:rsidP="00E379AA">
            <w:pPr>
              <w:numPr>
                <w:ilvl w:val="0"/>
                <w:numId w:val="34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Diuresis: Avoid hypervolemia, consider furosemide or other agent</w:t>
            </w:r>
          </w:p>
          <w:p w:rsidR="003A5EFD" w:rsidRPr="000B268C" w:rsidRDefault="003A5EFD" w:rsidP="003A5EFD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>Optimize CPP to a max 70 mmHg with fluid boluses or vasopressors as clinically appropriate</w:t>
            </w:r>
          </w:p>
          <w:p w:rsidR="00241AF9" w:rsidRPr="000B268C" w:rsidRDefault="00241AF9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Low dose Mannitol (0.25 – 0.5 g/kg)</w:t>
            </w:r>
          </w:p>
          <w:p w:rsidR="003A5EFD" w:rsidRPr="000B268C" w:rsidRDefault="003A5EFD" w:rsidP="003A5EFD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</w:pPr>
            <w:r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 xml:space="preserve">Hypertonic saline; </w:t>
            </w:r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(may include 1.5% to 3% HTS). This tier does not include 7.5% or higher concentrations of HTS. Titrate to effect (ICP control) and maintain </w:t>
            </w:r>
            <w:proofErr w:type="spellStart"/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>sNa</w:t>
            </w:r>
            <w:proofErr w:type="spellEnd"/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 </w:t>
            </w:r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  <w:u w:val="single"/>
              </w:rPr>
              <w:t>&lt;</w:t>
            </w:r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 160 </w:t>
            </w:r>
            <w:proofErr w:type="spellStart"/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>mEq</w:t>
            </w:r>
            <w:proofErr w:type="spellEnd"/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/L. Adjust ventilatory rate to achieve a PaCO2 of 38 - 42 while maintaining a target pH of 7.35 – 7.45. </w:t>
            </w:r>
          </w:p>
          <w:p w:rsidR="00241AF9" w:rsidRPr="000B268C" w:rsidRDefault="003A5EFD" w:rsidP="003A5EFD">
            <w:pPr>
              <w:pStyle w:val="ListParagraph"/>
              <w:numPr>
                <w:ilvl w:val="0"/>
                <w:numId w:val="8"/>
              </w:numPr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</w:pPr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Initiate or titrate anti-seizure medications (AEDs). </w:t>
            </w:r>
          </w:p>
          <w:p w:rsidR="003A5EFD" w:rsidRPr="000B268C" w:rsidRDefault="003A5EFD" w:rsidP="003A5EFD">
            <w:pPr>
              <w:numPr>
                <w:ilvl w:val="0"/>
                <w:numId w:val="8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PaO2 Adjustments: </w:t>
            </w:r>
            <w:r w:rsidRPr="000A5128">
              <w:rPr>
                <w:b/>
                <w:color w:val="FF0000"/>
                <w:sz w:val="16"/>
                <w:szCs w:val="20"/>
                <w:u w:val="single"/>
              </w:rPr>
              <w:t>Obtain ABG first</w:t>
            </w:r>
            <w:r w:rsidRPr="000A5128">
              <w:rPr>
                <w:color w:val="FF0000"/>
                <w:sz w:val="16"/>
                <w:szCs w:val="20"/>
                <w:u w:val="single"/>
              </w:rPr>
              <w:t xml:space="preserve"> </w:t>
            </w:r>
            <w:r w:rsidR="006C6506" w:rsidRPr="006C6506">
              <w:rPr>
                <w:sz w:val="16"/>
                <w:szCs w:val="20"/>
                <w:highlight w:val="yellow"/>
                <w:u w:val="single"/>
              </w:rPr>
              <w:t>*</w:t>
            </w:r>
          </w:p>
          <w:p w:rsidR="003A5EFD" w:rsidRPr="000B268C" w:rsidRDefault="003A5EFD" w:rsidP="00E379AA">
            <w:pPr>
              <w:numPr>
                <w:ilvl w:val="0"/>
                <w:numId w:val="3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Increase FiO2: Increase PaO2 by increasing FiO2 to a </w:t>
            </w:r>
            <w:r w:rsidRPr="000B268C">
              <w:rPr>
                <w:bCs/>
                <w:sz w:val="16"/>
                <w:szCs w:val="20"/>
                <w:u w:val="single"/>
              </w:rPr>
              <w:t>maximum of 60%</w:t>
            </w:r>
            <w:r w:rsidRPr="000B268C">
              <w:rPr>
                <w:bCs/>
                <w:sz w:val="16"/>
                <w:szCs w:val="20"/>
              </w:rPr>
              <w:t>.</w:t>
            </w:r>
            <w:r w:rsidRPr="000B268C">
              <w:rPr>
                <w:sz w:val="16"/>
                <w:szCs w:val="20"/>
              </w:rPr>
              <w:t xml:space="preserve"> </w:t>
            </w:r>
          </w:p>
          <w:p w:rsidR="003A5EFD" w:rsidRPr="000B268C" w:rsidRDefault="003A5EFD" w:rsidP="00E379AA">
            <w:pPr>
              <w:numPr>
                <w:ilvl w:val="0"/>
                <w:numId w:val="3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PEEP: Adjust PEEP by a maximum of 5 cm H20 over baseline. Monitor for any ICP response to this change.</w:t>
            </w:r>
          </w:p>
          <w:p w:rsidR="00241AF9" w:rsidRPr="000B268C" w:rsidRDefault="003A5EFD" w:rsidP="00E379AA">
            <w:pPr>
              <w:numPr>
                <w:ilvl w:val="0"/>
                <w:numId w:val="35"/>
              </w:numPr>
              <w:tabs>
                <w:tab w:val="clear" w:pos="108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Pulmonary toilet: including suctioning of secretions if secretions are problematic. Bronchoscopy is not included in this tier as an option.</w:t>
            </w:r>
          </w:p>
        </w:tc>
      </w:tr>
      <w:tr w:rsidR="000F1456" w:rsidTr="000B26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50577" w:rsidRPr="000B268C" w:rsidRDefault="00950577" w:rsidP="00950577">
            <w:pPr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TIER 2</w:t>
            </w:r>
            <w:r w:rsidR="000B268C" w:rsidRPr="000B268C">
              <w:rPr>
                <w:sz w:val="16"/>
                <w:szCs w:val="20"/>
              </w:rPr>
              <w:t>: initiate within 60 minutes if Tier 1 therapies are ineffective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 xml:space="preserve">Optimize CPP: May increase CPP </w:t>
            </w:r>
            <w:r w:rsidRPr="000B268C">
              <w:rPr>
                <w:b w:val="0"/>
                <w:sz w:val="16"/>
                <w:szCs w:val="20"/>
                <w:u w:val="single"/>
              </w:rPr>
              <w:t>above 70 mm Hg</w:t>
            </w:r>
            <w:r w:rsidRPr="000B268C">
              <w:rPr>
                <w:b w:val="0"/>
                <w:sz w:val="16"/>
                <w:szCs w:val="20"/>
              </w:rPr>
              <w:t xml:space="preserve"> with fluid boluses or vasopressors. </w:t>
            </w:r>
          </w:p>
          <w:p w:rsidR="005E76D3" w:rsidRPr="000F1456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F1456">
              <w:rPr>
                <w:b w:val="0"/>
                <w:sz w:val="16"/>
                <w:szCs w:val="20"/>
              </w:rPr>
              <w:t>Adjust ventilatory rate for target PaCO2 of 33 – 38 mm Hg and target pH of 7.35-7.45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>High dose Mannitol (1-1.5 g/kg) or higher frequency of standard dose mannitol (0.25-0.5g/kg)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 xml:space="preserve">Hypertonic saline bolus (i.e., 30 ml of 23.4%). 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>Repeat CT; treat surgically remediable lesions according to guidelines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 xml:space="preserve">Adjust temperature to 35 – 36°C, using active cooling measures. </w:t>
            </w:r>
          </w:p>
          <w:p w:rsidR="005E76D3" w:rsidRPr="000B268C" w:rsidRDefault="00950577" w:rsidP="00950577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b w:val="0"/>
                <w:sz w:val="16"/>
                <w:szCs w:val="20"/>
              </w:rPr>
            </w:pPr>
            <w:r w:rsidRPr="000B268C">
              <w:rPr>
                <w:b w:val="0"/>
                <w:sz w:val="16"/>
                <w:szCs w:val="20"/>
              </w:rPr>
              <w:t>Neuromuscular blockade with short acting agents, use a bolus dose to determine effect</w:t>
            </w:r>
            <w:r w:rsidR="006C6506" w:rsidRPr="006C6506">
              <w:rPr>
                <w:b w:val="0"/>
                <w:sz w:val="16"/>
                <w:szCs w:val="20"/>
                <w:highlight w:val="yellow"/>
              </w:rPr>
              <w:t>*</w:t>
            </w:r>
          </w:p>
          <w:p w:rsidR="00950577" w:rsidRPr="000B268C" w:rsidRDefault="00950577">
            <w:pPr>
              <w:rPr>
                <w:sz w:val="16"/>
              </w:rPr>
            </w:pPr>
          </w:p>
        </w:tc>
        <w:tc>
          <w:tcPr>
            <w:tcW w:w="5310" w:type="dxa"/>
          </w:tcPr>
          <w:p w:rsidR="00241AF9" w:rsidRPr="002442FF" w:rsidRDefault="00241AF9" w:rsidP="0024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2442FF">
              <w:rPr>
                <w:b/>
                <w:sz w:val="16"/>
              </w:rPr>
              <w:t>TIER 2</w:t>
            </w:r>
            <w:r w:rsidR="000B268C" w:rsidRPr="002442FF">
              <w:rPr>
                <w:b/>
                <w:sz w:val="16"/>
              </w:rPr>
              <w:t>: initiate within 60 minutes if Tier 1 therapies are ineffective</w:t>
            </w:r>
          </w:p>
          <w:p w:rsidR="00241AF9" w:rsidRPr="000B268C" w:rsidRDefault="00241AF9" w:rsidP="000B268C">
            <w:pPr>
              <w:numPr>
                <w:ilvl w:val="0"/>
                <w:numId w:val="43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ventilatory rate to increase PaCO2 to 40 – 45 mm Hg while maintaining a pH of 7.35 - 7.</w:t>
            </w:r>
            <w:proofErr w:type="gramStart"/>
            <w:r w:rsidRPr="000B268C">
              <w:rPr>
                <w:sz w:val="16"/>
              </w:rPr>
              <w:t>45</w:t>
            </w:r>
            <w:r w:rsidRPr="006C6506">
              <w:rPr>
                <w:sz w:val="16"/>
                <w:highlight w:val="yellow"/>
              </w:rPr>
              <w:t>.</w:t>
            </w:r>
            <w:r w:rsidR="006C6506" w:rsidRPr="006C6506">
              <w:rPr>
                <w:sz w:val="16"/>
                <w:highlight w:val="yellow"/>
              </w:rPr>
              <w:t>*</w:t>
            </w:r>
            <w:proofErr w:type="gramEnd"/>
            <w:r w:rsidRPr="000B268C">
              <w:rPr>
                <w:sz w:val="16"/>
              </w:rPr>
              <w:t xml:space="preserve"> </w:t>
            </w:r>
          </w:p>
          <w:p w:rsidR="00241AF9" w:rsidRPr="000B268C" w:rsidRDefault="00241AF9" w:rsidP="000B268C">
            <w:pPr>
              <w:numPr>
                <w:ilvl w:val="0"/>
                <w:numId w:val="43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PaO2 Adjustments: </w:t>
            </w:r>
            <w:r w:rsidRPr="000B268C">
              <w:rPr>
                <w:b/>
                <w:color w:val="FF0000"/>
                <w:sz w:val="16"/>
                <w:u w:val="single"/>
              </w:rPr>
              <w:t>Obtain ABG first</w:t>
            </w:r>
            <w:r w:rsidRPr="006C6506">
              <w:rPr>
                <w:sz w:val="16"/>
                <w:u w:val="single"/>
              </w:rPr>
              <w:t xml:space="preserve"> </w:t>
            </w:r>
            <w:r w:rsidR="006C6506" w:rsidRPr="006C6506">
              <w:rPr>
                <w:sz w:val="16"/>
                <w:highlight w:val="yellow"/>
                <w:u w:val="single"/>
              </w:rPr>
              <w:t>*</w:t>
            </w:r>
          </w:p>
          <w:p w:rsidR="00241AF9" w:rsidRPr="000B268C" w:rsidRDefault="00241AF9" w:rsidP="00E379AA">
            <w:pPr>
              <w:numPr>
                <w:ilvl w:val="1"/>
                <w:numId w:val="3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FiO2: Increase PaO2 by increasing FiO2 to a </w:t>
            </w:r>
            <w:r w:rsidRPr="000B268C">
              <w:rPr>
                <w:bCs/>
                <w:sz w:val="16"/>
                <w:u w:val="single"/>
              </w:rPr>
              <w:t>maximum of 100%</w:t>
            </w:r>
            <w:r w:rsidRPr="000B268C">
              <w:rPr>
                <w:bCs/>
                <w:sz w:val="16"/>
              </w:rPr>
              <w:t>.</w:t>
            </w:r>
            <w:r w:rsidRPr="000B268C">
              <w:rPr>
                <w:sz w:val="16"/>
              </w:rPr>
              <w:t xml:space="preserve"> </w:t>
            </w:r>
            <w:r w:rsidR="006C6506">
              <w:rPr>
                <w:sz w:val="16"/>
              </w:rPr>
              <w:t>*</w:t>
            </w:r>
          </w:p>
          <w:p w:rsidR="00241AF9" w:rsidRPr="000B268C" w:rsidRDefault="00241AF9" w:rsidP="00E379AA">
            <w:pPr>
              <w:numPr>
                <w:ilvl w:val="1"/>
                <w:numId w:val="3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PEEP: Adjust PEEP in increments of 3 - 5 cm H</w:t>
            </w:r>
            <w:r w:rsidRPr="000B268C">
              <w:rPr>
                <w:sz w:val="16"/>
                <w:vertAlign w:val="subscript"/>
              </w:rPr>
              <w:t>2</w:t>
            </w:r>
            <w:r w:rsidRPr="000B268C">
              <w:rPr>
                <w:sz w:val="16"/>
              </w:rPr>
              <w:t>0. Monitor for any ICP response to this change.</w:t>
            </w:r>
          </w:p>
          <w:p w:rsidR="00241AF9" w:rsidRPr="000B268C" w:rsidRDefault="00241AF9" w:rsidP="00E379AA">
            <w:pPr>
              <w:numPr>
                <w:ilvl w:val="1"/>
                <w:numId w:val="3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Perform bronchoscopy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Optimize CPP: May increase CPP </w:t>
            </w:r>
            <w:r w:rsidRPr="000B268C">
              <w:rPr>
                <w:sz w:val="16"/>
                <w:u w:val="single"/>
              </w:rPr>
              <w:t>above 70 mm Hg</w:t>
            </w:r>
            <w:r w:rsidRPr="000B268C">
              <w:rPr>
                <w:sz w:val="16"/>
              </w:rPr>
              <w:t xml:space="preserve"> with fluid boluses or vasopressors. </w:t>
            </w:r>
            <w:r w:rsidR="006C6506">
              <w:rPr>
                <w:sz w:val="16"/>
              </w:rPr>
              <w:t>*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Neuromuscular blockade (NMB) with short acting agents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Transfusion of </w:t>
            </w:r>
            <w:proofErr w:type="spellStart"/>
            <w:r w:rsidRPr="000B268C">
              <w:rPr>
                <w:sz w:val="16"/>
              </w:rPr>
              <w:t>pRBCs</w:t>
            </w:r>
            <w:proofErr w:type="spellEnd"/>
            <w:r w:rsidRPr="000B268C">
              <w:rPr>
                <w:sz w:val="16"/>
              </w:rPr>
              <w:t>.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Decrease ICP to &lt; 15 mm Hg.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CSF drainage.</w:t>
            </w:r>
          </w:p>
          <w:p w:rsidR="00241AF9" w:rsidRPr="000B268C" w:rsidRDefault="00241AF9" w:rsidP="000B268C">
            <w:pPr>
              <w:numPr>
                <w:ilvl w:val="0"/>
                <w:numId w:val="4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Increased sedation</w:t>
            </w:r>
          </w:p>
          <w:p w:rsidR="00950577" w:rsidRPr="000B268C" w:rsidRDefault="0095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6030" w:type="dxa"/>
          </w:tcPr>
          <w:p w:rsidR="00950577" w:rsidRPr="002442FF" w:rsidRDefault="003A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2442FF">
              <w:rPr>
                <w:b/>
                <w:sz w:val="16"/>
              </w:rPr>
              <w:t>TIER 2</w:t>
            </w:r>
            <w:r w:rsidR="002442FF" w:rsidRPr="002442FF">
              <w:rPr>
                <w:b/>
                <w:sz w:val="16"/>
              </w:rPr>
              <w:t>: initiate within 60 minutes if Tier 1 therapies are ineffective</w:t>
            </w:r>
            <w:r w:rsidRPr="002442FF">
              <w:rPr>
                <w:b/>
                <w:sz w:val="16"/>
              </w:rPr>
              <w:t xml:space="preserve"> 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High dose Mannitol (1-1.5 g/kg) or higher frequency of standard dose mannitol (0.25-0.5g/kg)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Hypertonic saline bolus (i.e., 30 ml of 23.4%). 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Optimize CPP: May increase CPP </w:t>
            </w:r>
            <w:r w:rsidRPr="000B268C">
              <w:rPr>
                <w:sz w:val="16"/>
                <w:szCs w:val="20"/>
                <w:u w:val="single"/>
              </w:rPr>
              <w:t>above 70 mm Hg</w:t>
            </w:r>
            <w:r w:rsidRPr="000B268C">
              <w:rPr>
                <w:sz w:val="16"/>
                <w:szCs w:val="20"/>
              </w:rPr>
              <w:t xml:space="preserve"> with fluid boluses or vasopressors. 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Transfusion of </w:t>
            </w:r>
            <w:proofErr w:type="spellStart"/>
            <w:r w:rsidRPr="000B268C">
              <w:rPr>
                <w:sz w:val="16"/>
              </w:rPr>
              <w:t>pRBCs</w:t>
            </w:r>
            <w:proofErr w:type="spellEnd"/>
            <w:r w:rsidRPr="000B268C">
              <w:rPr>
                <w:sz w:val="16"/>
              </w:rPr>
              <w:t>.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Repeat CT; treat surgically remediable lesions according to guidelines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Adjust temperature to 35 – 36°C, using active cooling measures. 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Neuromuscular blockade with short acting agents, use a bolus dose to determine effect</w:t>
            </w:r>
          </w:p>
          <w:p w:rsidR="003A5EFD" w:rsidRPr="000B268C" w:rsidRDefault="003A5EFD" w:rsidP="003A5EFD">
            <w:pPr>
              <w:numPr>
                <w:ilvl w:val="0"/>
                <w:numId w:val="7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PaO2 Adjustments: </w:t>
            </w:r>
            <w:r w:rsidRPr="000A5128">
              <w:rPr>
                <w:b/>
                <w:color w:val="FF0000"/>
                <w:sz w:val="16"/>
                <w:u w:val="single"/>
              </w:rPr>
              <w:t>Obtain ABG first</w:t>
            </w:r>
            <w:r w:rsidRPr="006C6506">
              <w:rPr>
                <w:b/>
                <w:sz w:val="16"/>
              </w:rPr>
              <w:t xml:space="preserve"> </w:t>
            </w:r>
            <w:r w:rsidR="006C6506" w:rsidRPr="006C6506">
              <w:rPr>
                <w:b/>
                <w:sz w:val="16"/>
                <w:highlight w:val="yellow"/>
              </w:rPr>
              <w:t>*</w:t>
            </w:r>
          </w:p>
          <w:p w:rsidR="003A5EFD" w:rsidRPr="000B268C" w:rsidRDefault="003A5EFD" w:rsidP="00E379AA">
            <w:pPr>
              <w:numPr>
                <w:ilvl w:val="0"/>
                <w:numId w:val="37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FiO2: Increase PaO2 by increasing FiO2 to a </w:t>
            </w:r>
            <w:r w:rsidRPr="000B268C">
              <w:rPr>
                <w:bCs/>
                <w:sz w:val="16"/>
                <w:u w:val="single"/>
              </w:rPr>
              <w:t>maximum of 100%</w:t>
            </w:r>
            <w:r w:rsidRPr="000B268C">
              <w:rPr>
                <w:bCs/>
                <w:sz w:val="16"/>
              </w:rPr>
              <w:t>.</w:t>
            </w:r>
            <w:r w:rsidRPr="000B268C">
              <w:rPr>
                <w:sz w:val="16"/>
              </w:rPr>
              <w:t xml:space="preserve"> </w:t>
            </w:r>
          </w:p>
          <w:p w:rsidR="003A5EFD" w:rsidRPr="000B268C" w:rsidRDefault="003A5EFD" w:rsidP="00E379AA">
            <w:pPr>
              <w:numPr>
                <w:ilvl w:val="0"/>
                <w:numId w:val="37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PEEP: Adjust PEEP in increments of 3 - 5 cm H</w:t>
            </w:r>
            <w:r w:rsidRPr="000B268C">
              <w:rPr>
                <w:sz w:val="16"/>
                <w:vertAlign w:val="subscript"/>
              </w:rPr>
              <w:t>2</w:t>
            </w:r>
            <w:r w:rsidRPr="000B268C">
              <w:rPr>
                <w:sz w:val="16"/>
              </w:rPr>
              <w:t>0. Monitor for any ICP response to this change.</w:t>
            </w:r>
          </w:p>
          <w:p w:rsidR="003A5EFD" w:rsidRPr="000B268C" w:rsidRDefault="003A5EFD" w:rsidP="00E379AA">
            <w:pPr>
              <w:numPr>
                <w:ilvl w:val="0"/>
                <w:numId w:val="37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Perform bronchoscopy</w:t>
            </w:r>
          </w:p>
          <w:p w:rsidR="003A5EFD" w:rsidRPr="000B268C" w:rsidRDefault="003A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0F1456" w:rsidTr="000B2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950577" w:rsidRPr="002442FF" w:rsidRDefault="00950577" w:rsidP="00950577">
            <w:pPr>
              <w:rPr>
                <w:sz w:val="16"/>
              </w:rPr>
            </w:pPr>
            <w:r w:rsidRPr="002442FF">
              <w:rPr>
                <w:sz w:val="16"/>
              </w:rPr>
              <w:t xml:space="preserve">TIER </w:t>
            </w:r>
            <w:proofErr w:type="gramStart"/>
            <w:r w:rsidRPr="002442FF">
              <w:rPr>
                <w:sz w:val="16"/>
              </w:rPr>
              <w:t>3</w:t>
            </w:r>
            <w:r w:rsidR="00241AF9" w:rsidRPr="002442FF">
              <w:rPr>
                <w:sz w:val="16"/>
              </w:rPr>
              <w:t xml:space="preserve">  (</w:t>
            </w:r>
            <w:proofErr w:type="gramEnd"/>
            <w:r w:rsidRPr="002442FF">
              <w:rPr>
                <w:sz w:val="16"/>
              </w:rPr>
              <w:t xml:space="preserve">Tier 3 therapies are </w:t>
            </w:r>
            <w:r w:rsidRPr="002442FF">
              <w:rPr>
                <w:color w:val="FF0000"/>
                <w:sz w:val="16"/>
              </w:rPr>
              <w:t>optional</w:t>
            </w:r>
            <w:r w:rsidRPr="002442FF">
              <w:rPr>
                <w:sz w:val="16"/>
              </w:rPr>
              <w:t xml:space="preserve">).  </w:t>
            </w:r>
          </w:p>
          <w:p w:rsidR="005E76D3" w:rsidRPr="000B268C" w:rsidRDefault="00950577" w:rsidP="00950577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b w:val="0"/>
                <w:sz w:val="16"/>
              </w:rPr>
            </w:pPr>
            <w:r w:rsidRPr="000B268C">
              <w:rPr>
                <w:b w:val="0"/>
                <w:sz w:val="16"/>
              </w:rPr>
              <w:t>Pentobarbital coma, according to local protocol.</w:t>
            </w:r>
            <w:r w:rsidRPr="006C6506">
              <w:rPr>
                <w:sz w:val="16"/>
              </w:rPr>
              <w:t xml:space="preserve"> </w:t>
            </w:r>
            <w:r w:rsidR="006C6506" w:rsidRPr="006C6506">
              <w:rPr>
                <w:sz w:val="16"/>
                <w:highlight w:val="yellow"/>
              </w:rPr>
              <w:t>*</w:t>
            </w:r>
            <w:r w:rsidRPr="000B268C">
              <w:rPr>
                <w:b w:val="0"/>
                <w:sz w:val="16"/>
              </w:rPr>
              <w:t xml:space="preserve"> </w:t>
            </w:r>
          </w:p>
          <w:p w:rsidR="005E76D3" w:rsidRPr="000B268C" w:rsidRDefault="00950577" w:rsidP="00950577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b w:val="0"/>
                <w:sz w:val="16"/>
              </w:rPr>
            </w:pPr>
            <w:r w:rsidRPr="000B268C">
              <w:rPr>
                <w:b w:val="0"/>
                <w:sz w:val="16"/>
              </w:rPr>
              <w:t>Decompressive craniectomy.</w:t>
            </w:r>
          </w:p>
          <w:p w:rsidR="005E76D3" w:rsidRPr="000B268C" w:rsidRDefault="00950577" w:rsidP="00950577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b w:val="0"/>
                <w:sz w:val="16"/>
              </w:rPr>
            </w:pPr>
            <w:r w:rsidRPr="000B268C">
              <w:rPr>
                <w:b w:val="0"/>
                <w:sz w:val="16"/>
              </w:rPr>
              <w:t xml:space="preserve">Adjust temperature to 32-35°C, using active cooling measures. </w:t>
            </w:r>
          </w:p>
          <w:p w:rsidR="005E76D3" w:rsidRPr="000F1456" w:rsidRDefault="00950577" w:rsidP="00950577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cstheme="minorHAnsi"/>
                <w:b w:val="0"/>
                <w:sz w:val="16"/>
              </w:rPr>
            </w:pPr>
            <w:r w:rsidRPr="000F1456">
              <w:rPr>
                <w:b w:val="0"/>
                <w:sz w:val="16"/>
              </w:rPr>
              <w:t xml:space="preserve">Adjust ventilatory rate for target PaCO2 of 30 – 35 mm </w:t>
            </w:r>
            <w:r w:rsidRPr="000F1456">
              <w:rPr>
                <w:rFonts w:cstheme="minorHAnsi"/>
                <w:b w:val="0"/>
                <w:sz w:val="16"/>
              </w:rPr>
              <w:t>Hg and target pH of less than 7.50</w:t>
            </w:r>
          </w:p>
          <w:p w:rsidR="000F1456" w:rsidRPr="000F1456" w:rsidRDefault="00950577" w:rsidP="000F145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 w:val="0"/>
                <w:bCs w:val="0"/>
                <w:sz w:val="16"/>
              </w:rPr>
            </w:pPr>
            <w:r w:rsidRPr="000F1456">
              <w:rPr>
                <w:rFonts w:asciiTheme="minorHAnsi" w:hAnsiTheme="minorHAnsi" w:cstheme="minorHAnsi"/>
                <w:b w:val="0"/>
                <w:sz w:val="16"/>
              </w:rPr>
              <w:t>Other salvage therapy per local protocol and practice patterns</w:t>
            </w:r>
          </w:p>
          <w:p w:rsidR="000F1456" w:rsidRDefault="000F1456" w:rsidP="00950577">
            <w:pPr>
              <w:rPr>
                <w:b w:val="0"/>
                <w:bCs w:val="0"/>
                <w:sz w:val="16"/>
              </w:rPr>
            </w:pPr>
          </w:p>
          <w:p w:rsidR="000F1456" w:rsidRDefault="000F1456" w:rsidP="00950577">
            <w:pPr>
              <w:rPr>
                <w:b w:val="0"/>
                <w:bCs w:val="0"/>
                <w:sz w:val="16"/>
              </w:rPr>
            </w:pPr>
          </w:p>
          <w:p w:rsidR="000F1456" w:rsidRPr="006C6506" w:rsidRDefault="006C6506" w:rsidP="006C6506">
            <w:pPr>
              <w:jc w:val="center"/>
              <w:rPr>
                <w:bCs w:val="0"/>
                <w:sz w:val="16"/>
              </w:rPr>
            </w:pPr>
            <w:r w:rsidRPr="006C6506">
              <w:rPr>
                <w:bCs w:val="0"/>
                <w:sz w:val="16"/>
              </w:rPr>
              <w:t xml:space="preserve">*Note: Please refer to MOP regarding comments on various interventions with an </w:t>
            </w:r>
            <w:r w:rsidRPr="006C6506">
              <w:rPr>
                <w:bCs w:val="0"/>
                <w:sz w:val="16"/>
                <w:highlight w:val="yellow"/>
              </w:rPr>
              <w:t>*</w:t>
            </w:r>
          </w:p>
          <w:p w:rsidR="000F1456" w:rsidRDefault="000F1456" w:rsidP="00950577">
            <w:pPr>
              <w:rPr>
                <w:b w:val="0"/>
                <w:bCs w:val="0"/>
                <w:sz w:val="16"/>
              </w:rPr>
            </w:pPr>
          </w:p>
          <w:p w:rsidR="00950577" w:rsidRPr="000B268C" w:rsidRDefault="000F1456" w:rsidP="00950577">
            <w:pPr>
              <w:rPr>
                <w:sz w:val="16"/>
              </w:rPr>
            </w:pPr>
            <w:r>
              <w:rPr>
                <w:noProof/>
                <w:sz w:val="16"/>
                <w:szCs w:val="20"/>
              </w:rPr>
              <w:drawing>
                <wp:inline distT="0" distB="0" distL="0" distR="0" wp14:anchorId="055DC67B" wp14:editId="79940178">
                  <wp:extent cx="1885950" cy="2856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st-3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749" cy="29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950577" w:rsidRPr="002442FF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2442FF">
              <w:rPr>
                <w:b/>
                <w:sz w:val="16"/>
              </w:rPr>
              <w:t xml:space="preserve">TIER 3 (Tier 3 therapies are </w:t>
            </w:r>
            <w:r w:rsidRPr="002442FF">
              <w:rPr>
                <w:b/>
                <w:color w:val="FF0000"/>
                <w:sz w:val="16"/>
              </w:rPr>
              <w:t>optional</w:t>
            </w:r>
            <w:r w:rsidRPr="002442FF">
              <w:rPr>
                <w:b/>
                <w:sz w:val="16"/>
              </w:rPr>
              <w:t xml:space="preserve">). 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ventilatory rate to increase PaCO2 to &gt; 45 mm Hg while maintaining a target pH of 7.30 – 7.45.</w:t>
            </w:r>
            <w:r w:rsidR="006C6506">
              <w:rPr>
                <w:sz w:val="16"/>
              </w:rPr>
              <w:t xml:space="preserve"> </w:t>
            </w:r>
            <w:r w:rsidR="006C6506" w:rsidRPr="006C6506">
              <w:rPr>
                <w:sz w:val="16"/>
                <w:highlight w:val="yellow"/>
              </w:rPr>
              <w:t>*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cardiac output with inotropes (milrinone, dobutamine). 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Assess for vasospasm with transcranial dopplers, CT angiogram, or cerebral angiogram. If present, treat with augmentation of CPP.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Hyperventilation (per the CO2 challenge described</w:t>
            </w:r>
            <w:r w:rsidR="00E379AA" w:rsidRPr="000B268C">
              <w:rPr>
                <w:sz w:val="16"/>
              </w:rPr>
              <w:t xml:space="preserve"> in MOP</w:t>
            </w:r>
            <w:r w:rsidRPr="000B268C">
              <w:rPr>
                <w:sz w:val="16"/>
              </w:rPr>
              <w:t xml:space="preserve">) to address possible ‘reverse Robin-Hood syndrome’. </w:t>
            </w:r>
            <w:r w:rsidR="006C6506" w:rsidRPr="006C6506">
              <w:rPr>
                <w:sz w:val="16"/>
                <w:highlight w:val="yellow"/>
              </w:rPr>
              <w:t>*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Other salvage therapy based on local protocol and practice patterns.</w:t>
            </w:r>
          </w:p>
          <w:p w:rsidR="00241AF9" w:rsidRPr="000B268C" w:rsidRDefault="00241AF9" w:rsidP="000B268C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Other potential causes / interventions for low PbtO2 should be considered:</w:t>
            </w:r>
          </w:p>
          <w:p w:rsidR="00241AF9" w:rsidRPr="000B268C" w:rsidRDefault="00241AF9" w:rsidP="00E379AA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Consider cortical spreading depolarization via </w:t>
            </w:r>
            <w:proofErr w:type="spellStart"/>
            <w:r w:rsidRPr="000B268C">
              <w:rPr>
                <w:sz w:val="16"/>
              </w:rPr>
              <w:t>ECog</w:t>
            </w:r>
            <w:proofErr w:type="spellEnd"/>
          </w:p>
          <w:p w:rsidR="00241AF9" w:rsidRPr="000B268C" w:rsidRDefault="00241AF9" w:rsidP="00E379AA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Assess for pulmonary embolism per local protocol If present, initiate anticoagulation or IVC filter. </w:t>
            </w:r>
          </w:p>
          <w:p w:rsidR="00241AF9" w:rsidRPr="000B268C" w:rsidRDefault="00241AF9" w:rsidP="00E379AA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Assess for cerebral venous thrombosis </w:t>
            </w:r>
          </w:p>
          <w:p w:rsidR="00241AF9" w:rsidRPr="000B268C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6030" w:type="dxa"/>
          </w:tcPr>
          <w:p w:rsidR="00E379AA" w:rsidRPr="002442FF" w:rsidRDefault="00E379AA" w:rsidP="00E379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2442FF">
              <w:rPr>
                <w:b/>
                <w:sz w:val="16"/>
              </w:rPr>
              <w:t xml:space="preserve">TIER 3 (Tier 3 therapies are </w:t>
            </w:r>
            <w:r w:rsidRPr="002442FF">
              <w:rPr>
                <w:b/>
                <w:color w:val="FF0000"/>
                <w:sz w:val="16"/>
              </w:rPr>
              <w:t>optional</w:t>
            </w:r>
            <w:r w:rsidRPr="002442FF">
              <w:rPr>
                <w:b/>
                <w:sz w:val="16"/>
              </w:rPr>
              <w:t xml:space="preserve">). 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Pentobarbital coma, according to local protocol.  </w:t>
            </w:r>
            <w:r w:rsidR="006C6506" w:rsidRPr="006C6506">
              <w:rPr>
                <w:sz w:val="16"/>
                <w:highlight w:val="yellow"/>
              </w:rPr>
              <w:t>*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Decompressive craniectomy.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Adjust temperature to 32-35°C, using active cooling measures. 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cardiac output with inotropes (milrinone, dobutamine). 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Assess for vasospasm with transcranial dopplers, CT angiogram, or cerebral angiogram. If present, treat with augmentation of CPP.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Hyperventilation (per the CO2 challenge described </w:t>
            </w:r>
            <w:r w:rsidR="00131CA2">
              <w:rPr>
                <w:sz w:val="16"/>
              </w:rPr>
              <w:t>in MOP</w:t>
            </w:r>
            <w:r w:rsidRPr="000B268C">
              <w:rPr>
                <w:sz w:val="16"/>
              </w:rPr>
              <w:t xml:space="preserve">) to address possible ‘reverse Robin-Hood syndrome’. </w:t>
            </w:r>
            <w:r w:rsidR="006C6506" w:rsidRPr="006C6506">
              <w:rPr>
                <w:b/>
                <w:sz w:val="16"/>
                <w:highlight w:val="yellow"/>
              </w:rPr>
              <w:t>*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Other salvage therapy based on local protocol and practice patterns.</w:t>
            </w:r>
          </w:p>
          <w:p w:rsidR="00E379AA" w:rsidRPr="000B268C" w:rsidRDefault="00E379AA" w:rsidP="00E379AA">
            <w:pPr>
              <w:numPr>
                <w:ilvl w:val="0"/>
                <w:numId w:val="6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Other potential causes / interventions for low PbtO2 should be considered:</w:t>
            </w:r>
          </w:p>
          <w:p w:rsidR="00E379AA" w:rsidRPr="000B268C" w:rsidRDefault="00E379AA" w:rsidP="00E379AA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Consider cortical spreading depolarization via </w:t>
            </w:r>
            <w:proofErr w:type="spellStart"/>
            <w:r w:rsidRPr="000B268C">
              <w:rPr>
                <w:sz w:val="16"/>
              </w:rPr>
              <w:t>ECog</w:t>
            </w:r>
            <w:proofErr w:type="spellEnd"/>
          </w:p>
          <w:p w:rsidR="00E379AA" w:rsidRPr="000B268C" w:rsidRDefault="00E379AA" w:rsidP="00E379AA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Assess for pulmonary embolism per local protocol If present, initiate anticoagulation or IVC filter. </w:t>
            </w:r>
          </w:p>
          <w:p w:rsidR="00950577" w:rsidRPr="000B268C" w:rsidRDefault="00E379AA" w:rsidP="000B268C">
            <w:pPr>
              <w:numPr>
                <w:ilvl w:val="1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Assess for cerebral venous thrombosis </w:t>
            </w:r>
          </w:p>
        </w:tc>
      </w:tr>
    </w:tbl>
    <w:p w:rsidR="006A0013" w:rsidRDefault="009B6646" w:rsidP="000F1456"/>
    <w:p w:rsidR="00EC0FA8" w:rsidRPr="00EC0FA8" w:rsidRDefault="00EC0FA8" w:rsidP="0039050C">
      <w:pPr>
        <w:jc w:val="center"/>
        <w:rPr>
          <w:sz w:val="320"/>
        </w:rPr>
      </w:pPr>
      <w:r>
        <w:rPr>
          <w:b/>
          <w:noProof/>
        </w:rPr>
        <w:drawing>
          <wp:inline distT="0" distB="0" distL="0" distR="0" wp14:anchorId="03498B6F" wp14:editId="3776CF1B">
            <wp:extent cx="6117336" cy="9265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st-3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0FA8">
        <w:rPr>
          <w:b/>
          <w:sz w:val="96"/>
        </w:rPr>
        <w:t>Contacts:</w:t>
      </w:r>
    </w:p>
    <w:p w:rsidR="001E4AF3" w:rsidRPr="00C26E16" w:rsidRDefault="006C6506" w:rsidP="006C6506">
      <w:pPr>
        <w:jc w:val="center"/>
        <w:rPr>
          <w:color w:val="808080" w:themeColor="background1" w:themeShade="80"/>
          <w:sz w:val="32"/>
        </w:rPr>
      </w:pPr>
      <w:r w:rsidRPr="00C26E16">
        <w:rPr>
          <w:color w:val="808080" w:themeColor="background1" w:themeShade="80"/>
          <w:sz w:val="32"/>
        </w:rPr>
        <w:t>(Sites may use this space to place their contact information for the study coordinator and site PI</w:t>
      </w:r>
      <w:r w:rsidR="00C26E16" w:rsidRPr="00C26E16">
        <w:rPr>
          <w:color w:val="808080" w:themeColor="background1" w:themeShade="80"/>
          <w:sz w:val="32"/>
        </w:rPr>
        <w:t>s)</w:t>
      </w:r>
    </w:p>
    <w:sectPr w:rsidR="001E4AF3" w:rsidRPr="00C26E16" w:rsidSect="000B268C">
      <w:pgSz w:w="15840" w:h="12240" w:orient="landscape"/>
      <w:pgMar w:top="346" w:right="245" w:bottom="346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D6F"/>
    <w:multiLevelType w:val="hybridMultilevel"/>
    <w:tmpl w:val="C826F1E6"/>
    <w:lvl w:ilvl="0" w:tplc="24D21752">
      <w:start w:val="1"/>
      <w:numFmt w:val="bullet"/>
      <w:lvlText w:val="•"/>
      <w:lvlJc w:val="left"/>
      <w:pPr>
        <w:ind w:left="144" w:hanging="14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163D1"/>
    <w:multiLevelType w:val="hybridMultilevel"/>
    <w:tmpl w:val="10085778"/>
    <w:lvl w:ilvl="0" w:tplc="F1C0EE78">
      <w:start w:val="1"/>
      <w:numFmt w:val="bullet"/>
      <w:lvlText w:val="•"/>
      <w:lvlJc w:val="left"/>
      <w:pPr>
        <w:tabs>
          <w:tab w:val="num" w:pos="1080"/>
        </w:tabs>
        <w:ind w:left="432" w:hanging="288"/>
      </w:pPr>
      <w:rPr>
        <w:rFonts w:ascii="Arial" w:hAnsi="Arial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3067D59"/>
    <w:multiLevelType w:val="multilevel"/>
    <w:tmpl w:val="4694000E"/>
    <w:lvl w:ilvl="0">
      <w:start w:val="1"/>
      <w:numFmt w:val="bullet"/>
      <w:lvlText w:val="•"/>
      <w:lvlJc w:val="left"/>
      <w:pPr>
        <w:tabs>
          <w:tab w:val="num" w:pos="72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97A3D"/>
    <w:multiLevelType w:val="hybridMultilevel"/>
    <w:tmpl w:val="B648796A"/>
    <w:lvl w:ilvl="0" w:tplc="0054FE58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B147950"/>
    <w:multiLevelType w:val="hybridMultilevel"/>
    <w:tmpl w:val="7ED04FE2"/>
    <w:lvl w:ilvl="0" w:tplc="20A242C6">
      <w:start w:val="1"/>
      <w:numFmt w:val="bullet"/>
      <w:lvlText w:val="•"/>
      <w:lvlJc w:val="left"/>
      <w:pPr>
        <w:tabs>
          <w:tab w:val="num" w:pos="360"/>
        </w:tabs>
        <w:ind w:left="216" w:hanging="216"/>
      </w:pPr>
      <w:rPr>
        <w:rFonts w:ascii="Arial" w:hAnsi="Arial" w:hint="default"/>
      </w:rPr>
    </w:lvl>
    <w:lvl w:ilvl="1" w:tplc="CDFAA9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D8E0F66"/>
    <w:multiLevelType w:val="multilevel"/>
    <w:tmpl w:val="C7D6ECEC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814F0"/>
    <w:multiLevelType w:val="hybridMultilevel"/>
    <w:tmpl w:val="C6F06668"/>
    <w:lvl w:ilvl="0" w:tplc="20A242C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271C9"/>
    <w:multiLevelType w:val="multilevel"/>
    <w:tmpl w:val="17F69F54"/>
    <w:lvl w:ilvl="0">
      <w:start w:val="1"/>
      <w:numFmt w:val="bullet"/>
      <w:lvlText w:val=""/>
      <w:lvlJc w:val="left"/>
      <w:pPr>
        <w:tabs>
          <w:tab w:val="num" w:pos="72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22F26"/>
    <w:multiLevelType w:val="multilevel"/>
    <w:tmpl w:val="E21C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8681F"/>
    <w:multiLevelType w:val="hybridMultilevel"/>
    <w:tmpl w:val="6594500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cs="Courier New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1BE15EC"/>
    <w:multiLevelType w:val="hybridMultilevel"/>
    <w:tmpl w:val="69181D7E"/>
    <w:lvl w:ilvl="0" w:tplc="6A58167E">
      <w:start w:val="1"/>
      <w:numFmt w:val="bullet"/>
      <w:lvlText w:val="•"/>
      <w:lvlJc w:val="left"/>
      <w:pPr>
        <w:tabs>
          <w:tab w:val="num" w:pos="1080"/>
        </w:tabs>
        <w:ind w:left="432" w:hanging="288"/>
      </w:pPr>
      <w:rPr>
        <w:rFonts w:ascii="Arial" w:hAnsi="Arial" w:hint="default"/>
      </w:rPr>
    </w:lvl>
    <w:lvl w:ilvl="1" w:tplc="453A2C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2D96310"/>
    <w:multiLevelType w:val="multilevel"/>
    <w:tmpl w:val="68FCE94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A3545"/>
    <w:multiLevelType w:val="multilevel"/>
    <w:tmpl w:val="68FCE94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495B9A"/>
    <w:multiLevelType w:val="hybridMultilevel"/>
    <w:tmpl w:val="E08E3806"/>
    <w:lvl w:ilvl="0" w:tplc="03DC8A1A">
      <w:start w:val="1"/>
      <w:numFmt w:val="bullet"/>
      <w:lvlText w:val="•"/>
      <w:lvlJc w:val="left"/>
      <w:pPr>
        <w:tabs>
          <w:tab w:val="num" w:pos="360"/>
        </w:tabs>
        <w:ind w:left="216" w:hanging="216"/>
      </w:pPr>
      <w:rPr>
        <w:rFonts w:ascii="Arial" w:hAnsi="Arial" w:hint="default"/>
      </w:rPr>
    </w:lvl>
    <w:lvl w:ilvl="1" w:tplc="453A2C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0541520"/>
    <w:multiLevelType w:val="multilevel"/>
    <w:tmpl w:val="2C169F4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E83256"/>
    <w:multiLevelType w:val="hybridMultilevel"/>
    <w:tmpl w:val="BAFE416C"/>
    <w:lvl w:ilvl="0" w:tplc="378A1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3A2C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8CD27D9"/>
    <w:multiLevelType w:val="hybridMultilevel"/>
    <w:tmpl w:val="BA980F1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cs="Courier New" w:hint="default"/>
      </w:rPr>
    </w:lvl>
    <w:lvl w:ilvl="1" w:tplc="453A2C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A1971B1"/>
    <w:multiLevelType w:val="multilevel"/>
    <w:tmpl w:val="DB909D7A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243E6"/>
    <w:multiLevelType w:val="multilevel"/>
    <w:tmpl w:val="306E708C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42FE6"/>
    <w:multiLevelType w:val="multilevel"/>
    <w:tmpl w:val="98B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390A3C"/>
    <w:multiLevelType w:val="hybridMultilevel"/>
    <w:tmpl w:val="A4F61A36"/>
    <w:lvl w:ilvl="0" w:tplc="DD4063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4B25B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1A85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5E1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9E02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E6C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0EB3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426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162E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7B4587D"/>
    <w:multiLevelType w:val="hybridMultilevel"/>
    <w:tmpl w:val="B68C9EE0"/>
    <w:lvl w:ilvl="0" w:tplc="07940686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74B25B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1A85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5E1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9E02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E6C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0EB3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426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162E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B3B1E74"/>
    <w:multiLevelType w:val="multilevel"/>
    <w:tmpl w:val="DA8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6590E"/>
    <w:multiLevelType w:val="hybridMultilevel"/>
    <w:tmpl w:val="73D6668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cs="Courier New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3032757"/>
    <w:multiLevelType w:val="multilevel"/>
    <w:tmpl w:val="CB1C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F5DB7"/>
    <w:multiLevelType w:val="hybridMultilevel"/>
    <w:tmpl w:val="F7E00228"/>
    <w:lvl w:ilvl="0" w:tplc="F64A3E7E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453A2C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92863EE"/>
    <w:multiLevelType w:val="multilevel"/>
    <w:tmpl w:val="EEC0CFB0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05D23"/>
    <w:multiLevelType w:val="multilevel"/>
    <w:tmpl w:val="E74006E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5E42A7"/>
    <w:multiLevelType w:val="hybridMultilevel"/>
    <w:tmpl w:val="A0C883BE"/>
    <w:lvl w:ilvl="0" w:tplc="7428A5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FAA9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7C51A66"/>
    <w:multiLevelType w:val="multilevel"/>
    <w:tmpl w:val="C1824634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F56BF8"/>
    <w:multiLevelType w:val="hybridMultilevel"/>
    <w:tmpl w:val="8C2037C6"/>
    <w:lvl w:ilvl="0" w:tplc="A7EEE4C6">
      <w:start w:val="1"/>
      <w:numFmt w:val="bullet"/>
      <w:lvlText w:val="•"/>
      <w:lvlJc w:val="left"/>
      <w:pPr>
        <w:tabs>
          <w:tab w:val="num" w:pos="1080"/>
        </w:tabs>
        <w:ind w:left="432" w:hanging="288"/>
      </w:pPr>
      <w:rPr>
        <w:rFonts w:ascii="Arial" w:hAnsi="Arial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4"/>
  </w:num>
  <w:num w:numId="3">
    <w:abstractNumId w:val="15"/>
  </w:num>
  <w:num w:numId="4">
    <w:abstractNumId w:val="13"/>
  </w:num>
  <w:num w:numId="5">
    <w:abstractNumId w:val="20"/>
  </w:num>
  <w:num w:numId="6">
    <w:abstractNumId w:val="21"/>
  </w:num>
  <w:num w:numId="7">
    <w:abstractNumId w:val="25"/>
  </w:num>
  <w:num w:numId="8">
    <w:abstractNumId w:val="3"/>
  </w:num>
  <w:num w:numId="9">
    <w:abstractNumId w:val="6"/>
  </w:num>
  <w:num w:numId="10">
    <w:abstractNumId w:val="0"/>
  </w:num>
  <w:num w:numId="11">
    <w:abstractNumId w:val="12"/>
  </w:num>
  <w:num w:numId="12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720" w:firstLine="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720" w:hanging="432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720" w:hanging="57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5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</w:num>
  <w:num w:numId="18">
    <w:abstractNumId w:val="11"/>
  </w:num>
  <w:num w:numId="19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144" w:firstLine="21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144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1">
    <w:abstractNumId w:val="27"/>
  </w:num>
  <w:num w:numId="22">
    <w:abstractNumId w:val="7"/>
  </w:num>
  <w:num w:numId="23">
    <w:abstractNumId w:val="14"/>
  </w:num>
  <w:num w:numId="24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firstLine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25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26">
    <w:abstractNumId w:val="22"/>
  </w:num>
  <w:num w:numId="27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28">
    <w:abstractNumId w:val="8"/>
  </w:num>
  <w:num w:numId="29">
    <w:abstractNumId w:val="19"/>
  </w:num>
  <w:num w:numId="30">
    <w:abstractNumId w:val="30"/>
  </w:num>
  <w:num w:numId="31">
    <w:abstractNumId w:val="1"/>
  </w:num>
  <w:num w:numId="32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1080"/>
          </w:tabs>
          <w:ind w:left="432" w:hanging="288"/>
        </w:pPr>
        <w:rPr>
          <w:rFonts w:ascii="Arial" w:hAnsi="Aria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33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34">
    <w:abstractNumId w:val="23"/>
  </w:num>
  <w:num w:numId="35">
    <w:abstractNumId w:val="9"/>
  </w:num>
  <w:num w:numId="36">
    <w:abstractNumId w:val="10"/>
  </w:num>
  <w:num w:numId="37">
    <w:abstractNumId w:val="16"/>
  </w:num>
  <w:num w:numId="38">
    <w:abstractNumId w:val="7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360" w:hanging="21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9">
    <w:abstractNumId w:val="27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40">
    <w:abstractNumId w:val="18"/>
  </w:num>
  <w:num w:numId="41">
    <w:abstractNumId w:val="17"/>
  </w:num>
  <w:num w:numId="42">
    <w:abstractNumId w:val="26"/>
  </w:num>
  <w:num w:numId="43">
    <w:abstractNumId w:val="5"/>
  </w:num>
  <w:num w:numId="44">
    <w:abstractNumId w:val="29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77"/>
    <w:rsid w:val="000A5128"/>
    <w:rsid w:val="000B268C"/>
    <w:rsid w:val="000F1456"/>
    <w:rsid w:val="00131CA2"/>
    <w:rsid w:val="001E4AF3"/>
    <w:rsid w:val="00241AF9"/>
    <w:rsid w:val="002442FF"/>
    <w:rsid w:val="002F7375"/>
    <w:rsid w:val="0039050C"/>
    <w:rsid w:val="003A5EFD"/>
    <w:rsid w:val="004B53E3"/>
    <w:rsid w:val="005E76D3"/>
    <w:rsid w:val="00691CF5"/>
    <w:rsid w:val="006C6506"/>
    <w:rsid w:val="00782800"/>
    <w:rsid w:val="00876558"/>
    <w:rsid w:val="00950577"/>
    <w:rsid w:val="009B6646"/>
    <w:rsid w:val="00C26E16"/>
    <w:rsid w:val="00C720B1"/>
    <w:rsid w:val="00E379AA"/>
    <w:rsid w:val="00E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BB60-8A89-491C-8643-A505767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505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95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3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12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98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67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5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1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4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7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82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2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75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99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8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08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65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37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2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81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4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81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1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06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1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98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00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6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0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5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2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17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0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6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7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5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2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21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2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2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2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8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93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6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2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6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39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57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491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2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35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7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37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1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2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18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6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3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98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7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2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48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0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05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5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88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4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1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89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3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77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51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Fetzick, Anita L.</dc:creator>
  <cp:keywords/>
  <dc:description/>
  <cp:lastModifiedBy>Black, Joy</cp:lastModifiedBy>
  <cp:revision>2</cp:revision>
  <cp:lastPrinted>2019-05-16T15:16:00Z</cp:lastPrinted>
  <dcterms:created xsi:type="dcterms:W3CDTF">2019-05-17T17:33:00Z</dcterms:created>
  <dcterms:modified xsi:type="dcterms:W3CDTF">2019-05-17T17:33:00Z</dcterms:modified>
</cp:coreProperties>
</file>