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8F9" w:rsidRDefault="00AF5C45">
      <w:pPr>
        <w:spacing w:after="120" w:line="276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32"/>
          <w:szCs w:val="32"/>
        </w:rPr>
        <w:t>HOBIT Readiness Checklist</w:t>
      </w:r>
    </w:p>
    <w:tbl>
      <w:tblPr>
        <w:tblStyle w:val="a"/>
        <w:tblW w:w="10350" w:type="dxa"/>
        <w:tblInd w:w="-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00"/>
      </w:tblGrid>
      <w:tr w:rsidR="00D178F9">
        <w:trPr>
          <w:trHeight w:val="38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22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SPOKE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jc w:val="right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54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READINESS CALL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1680"/>
        </w:trPr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Co-Is: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Primary Study Coordinator: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PM: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Team Members: </w:t>
            </w:r>
          </w:p>
        </w:tc>
      </w:tr>
      <w:tr w:rsidR="00D178F9"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&amp; SIREN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CCC Use)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PI(s):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SIREN CCC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</w:tr>
    </w:tbl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u w:val="single"/>
        </w:rPr>
        <w:t xml:space="preserve">PEOPLE DOCUMENTS </w:t>
      </w:r>
      <w:r>
        <w:rPr>
          <w:rFonts w:ascii="Arial" w:eastAsia="Arial" w:hAnsi="Arial" w:cs="Arial"/>
          <w:b/>
          <w:i/>
          <w:u w:val="single"/>
        </w:rPr>
        <w:t>(Check if complete. If incomplete, please explain.)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6257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CV </w:t>
      </w:r>
      <w:r w:rsidR="00AF5C45">
        <w:rPr>
          <w:rFonts w:ascii="Arial" w:eastAsia="Arial" w:hAnsi="Arial" w:cs="Arial"/>
          <w:sz w:val="16"/>
          <w:szCs w:val="16"/>
        </w:rPr>
        <w:t>(Hub PI, Hub PM, Site PI, Site CO-Is, Primary Study Coordinators, Secondary Study Coordinators)</w:t>
      </w:r>
      <w:r w:rsidR="00AF5C45">
        <w:rPr>
          <w:rFonts w:ascii="Arial" w:eastAsia="Arial" w:hAnsi="Arial" w:cs="Arial"/>
          <w:sz w:val="20"/>
          <w:szCs w:val="20"/>
        </w:rPr>
        <w:t xml:space="preserve"> </w:t>
      </w:r>
    </w:p>
    <w:p w:rsidR="00D178F9" w:rsidRDefault="00836FA8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182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836FA8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7394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Good Clinical Practice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>Co-Is,</w:t>
      </w:r>
      <w:r w:rsidR="003A01A5">
        <w:rPr>
          <w:rFonts w:ascii="Arial" w:eastAsia="Arial" w:hAnsi="Arial" w:cs="Arial"/>
          <w:sz w:val="16"/>
          <w:szCs w:val="16"/>
        </w:rPr>
        <w:t xml:space="preserve"> Hub PI, Hub PM,</w:t>
      </w:r>
      <w:r w:rsidR="00AF5C45">
        <w:rPr>
          <w:rFonts w:ascii="Arial" w:eastAsia="Arial" w:hAnsi="Arial" w:cs="Arial"/>
          <w:sz w:val="16"/>
          <w:szCs w:val="16"/>
        </w:rPr>
        <w:t xml:space="preserve"> PSC, SSC, and other </w:t>
      </w:r>
      <w:r w:rsidR="003A01A5">
        <w:rPr>
          <w:rFonts w:ascii="Arial" w:eastAsia="Arial" w:hAnsi="Arial" w:cs="Arial"/>
          <w:sz w:val="16"/>
          <w:szCs w:val="16"/>
        </w:rPr>
        <w:t>data collection/entry/mana</w:t>
      </w:r>
      <w:r w:rsidR="00543D26">
        <w:rPr>
          <w:rFonts w:ascii="Arial" w:eastAsia="Arial" w:hAnsi="Arial" w:cs="Arial"/>
          <w:sz w:val="16"/>
          <w:szCs w:val="16"/>
        </w:rPr>
        <w:t>gement)</w:t>
      </w:r>
    </w:p>
    <w:p w:rsidR="00D178F9" w:rsidRPr="0071171B" w:rsidRDefault="00836FA8" w:rsidP="0071171B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4621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 w:rsidRPr="0071171B">
        <w:rPr>
          <w:rFonts w:ascii="Arial" w:eastAsia="Arial" w:hAnsi="Arial" w:cs="Arial"/>
          <w:sz w:val="20"/>
          <w:szCs w:val="20"/>
        </w:rPr>
        <w:t xml:space="preserve">Medical License </w:t>
      </w:r>
      <w:r w:rsidR="00AF5C45" w:rsidRPr="0071171B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 w:rsidRPr="0071171B">
        <w:rPr>
          <w:rFonts w:ascii="Arial" w:eastAsia="Arial" w:hAnsi="Arial" w:cs="Arial"/>
          <w:sz w:val="16"/>
          <w:szCs w:val="16"/>
        </w:rPr>
        <w:t>Primary Stud</w:t>
      </w:r>
      <w:r w:rsidR="0071171B" w:rsidRPr="0071171B">
        <w:rPr>
          <w:rFonts w:ascii="Arial" w:eastAsia="Arial" w:hAnsi="Arial" w:cs="Arial"/>
          <w:sz w:val="16"/>
          <w:szCs w:val="16"/>
        </w:rPr>
        <w:t xml:space="preserve">y Coordinators, </w:t>
      </w:r>
      <w:r w:rsidR="00AF5C45" w:rsidRPr="0071171B">
        <w:rPr>
          <w:rFonts w:ascii="Arial" w:eastAsia="Arial" w:hAnsi="Arial" w:cs="Arial"/>
          <w:sz w:val="16"/>
          <w:szCs w:val="16"/>
        </w:rPr>
        <w:t>Secondary Study Coordinators)</w:t>
      </w:r>
    </w:p>
    <w:p w:rsidR="00D178F9" w:rsidRDefault="00836FA8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228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Protocol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71171B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836FA8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25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Regulatory Document Management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proofErr w:type="spellStart"/>
      <w:r w:rsidR="00AF5C45">
        <w:rPr>
          <w:rFonts w:ascii="Arial" w:eastAsia="Arial" w:hAnsi="Arial" w:cs="Arial"/>
          <w:sz w:val="16"/>
          <w:szCs w:val="16"/>
        </w:rPr>
        <w:t>Reg</w:t>
      </w:r>
      <w:proofErr w:type="spellEnd"/>
      <w:r w:rsidR="00AF5C45">
        <w:rPr>
          <w:rFonts w:ascii="Arial" w:eastAsia="Arial" w:hAnsi="Arial" w:cs="Arial"/>
          <w:sz w:val="16"/>
          <w:szCs w:val="16"/>
        </w:rPr>
        <w:t xml:space="preserve"> Doc Coordinator, Hub PM, team members maintaining </w:t>
      </w:r>
      <w:proofErr w:type="spellStart"/>
      <w:r w:rsidR="00AF5C45">
        <w:rPr>
          <w:rFonts w:ascii="Arial" w:eastAsia="Arial" w:hAnsi="Arial" w:cs="Arial"/>
          <w:sz w:val="16"/>
          <w:szCs w:val="16"/>
        </w:rPr>
        <w:t>reg</w:t>
      </w:r>
      <w:proofErr w:type="spellEnd"/>
      <w:r w:rsidR="00AF5C45">
        <w:rPr>
          <w:rFonts w:ascii="Arial" w:eastAsia="Arial" w:hAnsi="Arial" w:cs="Arial"/>
          <w:sz w:val="16"/>
          <w:szCs w:val="16"/>
        </w:rPr>
        <w:t xml:space="preserve"> compliance) </w:t>
      </w:r>
    </w:p>
    <w:p w:rsidR="00D178F9" w:rsidRDefault="00836FA8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50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Data Training </w:t>
      </w:r>
      <w:r w:rsidR="00AF5C45">
        <w:rPr>
          <w:rFonts w:ascii="Arial" w:eastAsia="Arial" w:hAnsi="Arial" w:cs="Arial"/>
          <w:sz w:val="16"/>
          <w:szCs w:val="16"/>
        </w:rPr>
        <w:t xml:space="preserve">(Primary Study Coordinators, </w:t>
      </w:r>
      <w:r w:rsidR="0071171B">
        <w:rPr>
          <w:rFonts w:ascii="Arial" w:eastAsia="Arial" w:hAnsi="Arial" w:cs="Arial"/>
          <w:sz w:val="16"/>
          <w:szCs w:val="16"/>
        </w:rPr>
        <w:t>Hub PM, anyone who will be doing HOBIT CRF data entry</w:t>
      </w:r>
      <w:r w:rsidR="00AF5C45">
        <w:rPr>
          <w:rFonts w:ascii="Arial" w:eastAsia="Arial" w:hAnsi="Arial" w:cs="Arial"/>
          <w:sz w:val="16"/>
          <w:szCs w:val="16"/>
        </w:rPr>
        <w:t xml:space="preserve">) </w:t>
      </w:r>
    </w:p>
    <w:p w:rsidR="00D178F9" w:rsidRDefault="00836FA8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9892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GOSE (</w:t>
      </w:r>
      <w:r w:rsidR="00AF5C45">
        <w:rPr>
          <w:rFonts w:ascii="Arial" w:eastAsia="Arial" w:hAnsi="Arial" w:cs="Arial"/>
          <w:sz w:val="16"/>
          <w:szCs w:val="16"/>
        </w:rPr>
        <w:t>GOSE Assessor (blinded))</w:t>
      </w:r>
    </w:p>
    <w:p w:rsidR="003A01A5" w:rsidRDefault="003A01A5">
      <w:pPr>
        <w:spacing w:after="120"/>
        <w:ind w:left="360" w:hanging="360"/>
        <w:rPr>
          <w:rFonts w:ascii="Arial" w:eastAsia="Arial" w:hAnsi="Arial" w:cs="Arial"/>
          <w:b/>
          <w:sz w:val="28"/>
          <w:szCs w:val="28"/>
        </w:rPr>
      </w:pPr>
    </w:p>
    <w:p w:rsidR="003A01A5" w:rsidRDefault="003A01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SPOKE DOCUMENTS</w:t>
      </w:r>
    </w:p>
    <w:p w:rsidR="00D178F9" w:rsidRDefault="00836FA8">
      <w:pPr>
        <w:spacing w:after="12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4789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FWA 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3727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CLIA Certification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8944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FDA Form 1572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948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Local IRB Trial Acknowledgment 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3423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Requirements 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49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Conflict of Interest</w:t>
      </w:r>
    </w:p>
    <w:p w:rsidR="003A01A5" w:rsidRDefault="00836FA8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61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Electronic Delegation of Authority Log accepted by CCC is current for full study team list</w:t>
      </w:r>
    </w:p>
    <w:p w:rsidR="003A01A5" w:rsidRDefault="00836FA8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904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Clinical Research Budget Attestation (Canadian Sites Only) </w:t>
      </w:r>
    </w:p>
    <w:p w:rsidR="003A01A5" w:rsidRDefault="003A01A5" w:rsidP="003A01A5">
      <w:pPr>
        <w:spacing w:after="120"/>
        <w:rPr>
          <w:rFonts w:ascii="Arial" w:eastAsia="Arial" w:hAnsi="Arial" w:cs="Arial"/>
          <w:sz w:val="20"/>
          <w:szCs w:val="20"/>
        </w:rPr>
      </w:pP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58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Approval for Protocol V1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3315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Approved Informed Consent Forms</w:t>
      </w:r>
    </w:p>
    <w:p w:rsidR="00D178F9" w:rsidRDefault="00836FA8">
      <w:pPr>
        <w:spacing w:after="120"/>
        <w:rPr>
          <w:rFonts w:ascii="Arial" w:eastAsia="Arial" w:hAnsi="Arial" w:cs="Arial"/>
          <w:b/>
          <w:sz w:val="28"/>
          <w:szCs w:val="28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91747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Approved Non-English Consent/Assent Forms (if applicable)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6069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Study Communication (if applicable)</w:t>
      </w:r>
      <w:r w:rsidR="00AF5C4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178F9" w:rsidRDefault="00D178F9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178F9" w:rsidRDefault="00AF5C45">
      <w:pPr>
        <w:spacing w:after="12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u w:val="single"/>
        </w:rPr>
        <w:t>HOBIT TRAINING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9545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Clinic staff on key units trained in study procedures (PI Attestation of Study Team Education and Training)</w:t>
      </w:r>
    </w:p>
    <w:p w:rsidR="00D178F9" w:rsidRDefault="00836FA8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520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Simulation video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1F43F9" w:rsidRPr="0025520F" w:rsidRDefault="001F43F9" w:rsidP="001F43F9">
      <w:pPr>
        <w:spacing w:after="120"/>
        <w:rPr>
          <w:rFonts w:ascii="Arial" w:eastAsia="Arial" w:hAnsi="Arial" w:cs="Arial"/>
          <w:b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Cs w:val="20"/>
          <w:u w:val="single"/>
        </w:rPr>
        <w:t>cIRB</w:t>
      </w:r>
      <w:proofErr w:type="spellEnd"/>
      <w:r>
        <w:rPr>
          <w:rFonts w:ascii="Arial" w:eastAsia="Arial" w:hAnsi="Arial" w:cs="Arial"/>
          <w:b/>
          <w:szCs w:val="20"/>
          <w:u w:val="single"/>
        </w:rPr>
        <w:t xml:space="preserve"> STATUS </w:t>
      </w:r>
    </w:p>
    <w:p w:rsidR="001F43F9" w:rsidRPr="0025520F" w:rsidRDefault="00836FA8" w:rsidP="001F43F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26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8292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Submitted </w:t>
      </w:r>
      <w:sdt>
        <w:sdtPr>
          <w:rPr>
            <w:rFonts w:ascii="Arial" w:hAnsi="Arial" w:cs="Arial"/>
            <w:sz w:val="20"/>
            <w:szCs w:val="20"/>
          </w:rPr>
          <w:id w:val="-9021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Approved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r>
        <w:br w:type="page"/>
      </w: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STUDY LOGISTICS</w:t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consider each of the questions listed below.  Using this document as a template, please enter a text response to each item. The completed document will serve as a summary of how you will be conducting the trial at your site.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Enrollment 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potential HOBIT patients be identified in your ED/ICU?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performing the Index GCS?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study team and HBO team on-call coverage?  (Who takes call?  How are they activated?  What are your expected response times?  How do you ensure 24/7 coverage or what contingencies exist for gaps in coverage?)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(will you/did you) complete enrollment with the simulated patient? Discuss how this went.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process for locating an LAR? How will you be collaborating with social workers or other hospital resources?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confirmed iPad internet accessibility in the ED/ICU for </w:t>
      </w:r>
      <w:proofErr w:type="spellStart"/>
      <w:r>
        <w:rPr>
          <w:rFonts w:ascii="Arial" w:eastAsia="Arial" w:hAnsi="Arial" w:cs="Arial"/>
        </w:rPr>
        <w:t>econsent</w:t>
      </w:r>
      <w:proofErr w:type="spellEnd"/>
      <w:r>
        <w:rPr>
          <w:rFonts w:ascii="Arial" w:eastAsia="Arial" w:hAnsi="Arial" w:cs="Arial"/>
        </w:rPr>
        <w:t xml:space="preserve">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Study Intervention Administration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expect the study team/study coordinators to interact with the clinical team in the ED/ICU.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enrolling patient in HOBIT interfere with normal HBO patient scheduling. How will you manage conflicts?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hourly monitoring (FiO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, ICP, MAP, CPP) 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the patient? Who on the study team will be responsible for the ongoing S/AE assessments?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you ensure that patients receive their initial HBO treatment within 8 (if not requiring a craniotomy/</w:t>
      </w:r>
      <w:proofErr w:type="spellStart"/>
      <w:r>
        <w:rPr>
          <w:rFonts w:ascii="Arial" w:eastAsia="Arial" w:hAnsi="Arial" w:cs="Arial"/>
        </w:rPr>
        <w:t>craniectomy</w:t>
      </w:r>
      <w:proofErr w:type="spellEnd"/>
      <w:r>
        <w:rPr>
          <w:rFonts w:ascii="Arial" w:eastAsia="Arial" w:hAnsi="Arial" w:cs="Arial"/>
        </w:rPr>
        <w:t xml:space="preserve"> or any other major surgical procedure) or 14 hours (if requiring a craniotomy/</w:t>
      </w:r>
      <w:proofErr w:type="spellStart"/>
      <w:r>
        <w:rPr>
          <w:rFonts w:ascii="Arial" w:eastAsia="Arial" w:hAnsi="Arial" w:cs="Arial"/>
        </w:rPr>
        <w:t>craniectomy</w:t>
      </w:r>
      <w:proofErr w:type="spellEnd"/>
      <w:r>
        <w:rPr>
          <w:rFonts w:ascii="Arial" w:eastAsia="Arial" w:hAnsi="Arial" w:cs="Arial"/>
        </w:rPr>
        <w:t xml:space="preserve"> or major surgical procedure) of admission and their remaining treatments within the specified time windows?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availability of medical staff to the hyperbaric chamber during HBO treatments.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Discuss who will be responsible for operating the hyperbaric ventilator during the HBO treatment as well as monitoring the subject?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process for obtaining the GOSE at 30 days, 3 months, and 6 months? Describe your plan to assure availability of a blinded reviewer? Describe how you will assure follow up with subjects/LARs?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Discuss myringotomy procedure prior to HBO2.  Who will perform the myringotomy and check patency prior to each hyperbaric treatment (i.e., twice a day)?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us how to you plan to monitor arterial pressure and ICP while the patient is in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at least 4 IV pumps that can be utilized in the hyperbaric chamber?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ventilator you will use to vent patients in the chamber. Have you completed training of staff in use with this ventilator?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your methods for monitoring exhaled tidal volume.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keep patients on baseline FiO2 until they go into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monitor end tidal CO2 during transport to and from HBO chamber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prepared to keep an active dive log as supplied by study leadership on all patients during their dives?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Training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Detail which team members were able to be at the investigator meeting in Feb 2018 in Minneapolis.  Was the PI and/or Primary Study Coordinator present at that meeting?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initial and ongoing planned training of physicians, nurses, social work, and hyperbaric techs at your site. 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training of other study team members and training materials - e.g., videos from the HOBIT investigator meeting available on the study website, read the protocol, watched enrollment and other training videos, etc.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Other logistics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Do you expect to have competing trials (either trials that compete for subjects or other trials that might compete for the attention of the research coordinators during a potential enrollme</w:t>
      </w:r>
      <w:bookmarkStart w:id="2" w:name="_GoBack"/>
      <w:bookmarkEnd w:id="2"/>
      <w:r>
        <w:rPr>
          <w:rFonts w:ascii="Arial" w:eastAsia="Arial" w:hAnsi="Arial" w:cs="Arial"/>
        </w:rPr>
        <w:t>nt/treatment)?  If so what management strategies will you use?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Remote Source Document Verification Monitoring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prior experience with remote monitoring at your site?  Discuss your process and timeline to arrange for HOBIT monitor access to the electronic health record.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tbl>
      <w:tblPr>
        <w:tblStyle w:val="a0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14"/>
        <w:gridCol w:w="846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ACTIONS REQUIRED PRIOR TO START-UP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rPr>
          <w:rFonts w:ascii="Arial" w:eastAsia="Arial" w:hAnsi="Arial" w:cs="Arial"/>
        </w:rPr>
      </w:pPr>
    </w:p>
    <w:tbl>
      <w:tblPr>
        <w:tblStyle w:val="a1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744"/>
        <w:gridCol w:w="563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SITE ACTIVATION</w:t>
            </w: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 APPROVED FOR ACTIVATION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MUSC NOTIFIED?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 CHANGED IN WebDCU?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spacing w:after="120"/>
        <w:jc w:val="center"/>
        <w:rPr>
          <w:rFonts w:ascii="Arial" w:eastAsia="Arial" w:hAnsi="Arial" w:cs="Arial"/>
        </w:rPr>
      </w:pPr>
    </w:p>
    <w:sectPr w:rsidR="00D178F9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A8" w:rsidRDefault="00836FA8">
      <w:r>
        <w:separator/>
      </w:r>
    </w:p>
  </w:endnote>
  <w:endnote w:type="continuationSeparator" w:id="0">
    <w:p w:rsidR="00836FA8" w:rsidRDefault="0083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AF5C45">
    <w:pPr>
      <w:spacing w:after="120"/>
    </w:pPr>
    <w:r>
      <w:tab/>
    </w:r>
    <w:r>
      <w:rPr>
        <w:rFonts w:ascii="Arial" w:eastAsia="Arial" w:hAnsi="Arial" w:cs="Arial"/>
        <w:sz w:val="16"/>
        <w:szCs w:val="16"/>
      </w:rPr>
      <w:t xml:space="preserve"> </w:t>
    </w:r>
  </w:p>
  <w:p w:rsidR="00D178F9" w:rsidRDefault="00AF5C45">
    <w:pPr>
      <w:tabs>
        <w:tab w:val="left" w:pos="231"/>
        <w:tab w:val="left" w:pos="6677"/>
      </w:tabs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850ED8">
      <w:rPr>
        <w:noProof/>
      </w:rPr>
      <w:t>4</w:t>
    </w:r>
    <w:r>
      <w:fldChar w:fldCharType="end"/>
    </w:r>
    <w:r>
      <w:tab/>
    </w:r>
  </w:p>
  <w:p w:rsidR="00D178F9" w:rsidRDefault="00D178F9">
    <w:pPr>
      <w:tabs>
        <w:tab w:val="center" w:pos="4680"/>
        <w:tab w:val="right" w:pos="9360"/>
      </w:tabs>
      <w:spacing w:after="1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A8" w:rsidRDefault="00836FA8">
      <w:r>
        <w:separator/>
      </w:r>
    </w:p>
  </w:footnote>
  <w:footnote w:type="continuationSeparator" w:id="0">
    <w:p w:rsidR="00836FA8" w:rsidRDefault="0083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71171B" w:rsidP="0071171B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>23</w:t>
    </w:r>
    <w:r w:rsidR="00AF5C45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APR</w:t>
    </w:r>
    <w:r w:rsidR="00AF5C45">
      <w:rPr>
        <w:rFonts w:ascii="Arial" w:eastAsia="Arial" w:hAnsi="Arial" w:cs="Arial"/>
        <w:sz w:val="20"/>
        <w:szCs w:val="20"/>
      </w:rPr>
      <w:t>-2018</w:t>
    </w:r>
  </w:p>
  <w:p w:rsidR="00D178F9" w:rsidRDefault="00D178F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A59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54C5266"/>
    <w:multiLevelType w:val="hybridMultilevel"/>
    <w:tmpl w:val="902A1BBE"/>
    <w:lvl w:ilvl="0" w:tplc="55843E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9"/>
    <w:rsid w:val="001F43F9"/>
    <w:rsid w:val="00317273"/>
    <w:rsid w:val="003A01A5"/>
    <w:rsid w:val="00543D26"/>
    <w:rsid w:val="006E3757"/>
    <w:rsid w:val="0071171B"/>
    <w:rsid w:val="0078579B"/>
    <w:rsid w:val="00836FA8"/>
    <w:rsid w:val="00850ED8"/>
    <w:rsid w:val="00AF5C45"/>
    <w:rsid w:val="00D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B875"/>
  <w15:docId w15:val="{A437EA8F-A073-423F-9CC9-34B2E22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11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1B"/>
  </w:style>
  <w:style w:type="paragraph" w:styleId="Footer">
    <w:name w:val="footer"/>
    <w:basedOn w:val="Normal"/>
    <w:link w:val="Foot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B0F0-C41C-4E30-BB74-757F66B2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7</cp:revision>
  <dcterms:created xsi:type="dcterms:W3CDTF">2018-03-19T21:07:00Z</dcterms:created>
  <dcterms:modified xsi:type="dcterms:W3CDTF">2018-04-24T17:25:00Z</dcterms:modified>
</cp:coreProperties>
</file>